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0B5BC" w14:textId="77777777" w:rsidR="00EF4C23" w:rsidRPr="00E5315D" w:rsidRDefault="00EF4C23" w:rsidP="00EF4C23">
      <w:pPr>
        <w:spacing w:after="0" w:line="240" w:lineRule="auto"/>
        <w:rPr>
          <w:rFonts w:ascii="Times New Roman" w:eastAsia="Times New Roman" w:hAnsi="Times New Roman" w:cs="Times New Roman"/>
          <w:b/>
          <w:bCs/>
          <w:sz w:val="24"/>
          <w:szCs w:val="24"/>
          <w:lang w:val="en-US" w:eastAsia="nl-NL"/>
        </w:rPr>
      </w:pPr>
      <w:bookmarkStart w:id="0" w:name="OLE_LINK3"/>
      <w:bookmarkStart w:id="1" w:name="OLE_LINK4"/>
      <w:r w:rsidRPr="00E5315D">
        <w:rPr>
          <w:rFonts w:ascii="Times New Roman" w:eastAsia="Times New Roman" w:hAnsi="Times New Roman" w:cs="Times New Roman"/>
          <w:b/>
          <w:bCs/>
          <w:sz w:val="24"/>
          <w:szCs w:val="24"/>
          <w:lang w:val="en-US" w:eastAsia="nl-NL"/>
        </w:rPr>
        <w:t>Description of the Study:</w:t>
      </w:r>
    </w:p>
    <w:p w14:paraId="7A28C8C8" w14:textId="77777777" w:rsidR="00EF4C23" w:rsidRPr="00E5315D" w:rsidRDefault="00EF4C23" w:rsidP="00EF4C23">
      <w:pPr>
        <w:spacing w:after="0" w:line="240" w:lineRule="auto"/>
        <w:rPr>
          <w:rFonts w:ascii="Times New Roman" w:eastAsia="Times New Roman" w:hAnsi="Times New Roman" w:cs="Times New Roman"/>
          <w:sz w:val="24"/>
          <w:szCs w:val="24"/>
          <w:lang w:val="en-US" w:eastAsia="nl-NL"/>
        </w:rPr>
      </w:pPr>
    </w:p>
    <w:bookmarkEnd w:id="0"/>
    <w:bookmarkEnd w:id="1"/>
    <w:p w14:paraId="22F45BBF" w14:textId="70483381" w:rsidR="00EF4C23" w:rsidRDefault="00E16A79" w:rsidP="00EF4C23">
      <w:pPr>
        <w:spacing w:after="0" w:line="240" w:lineRule="auto"/>
        <w:rPr>
          <w:rFonts w:ascii="Times New Roman" w:eastAsia="Times New Roman" w:hAnsi="Times New Roman" w:cs="Times New Roman"/>
          <w:bCs/>
          <w:sz w:val="24"/>
          <w:szCs w:val="24"/>
          <w:lang w:val="en-US" w:eastAsia="nl-NL"/>
        </w:rPr>
      </w:pPr>
      <w:r w:rsidRPr="00E16A79">
        <w:rPr>
          <w:rFonts w:ascii="Times New Roman" w:eastAsia="Times New Roman" w:hAnsi="Times New Roman" w:cs="Times New Roman"/>
          <w:bCs/>
          <w:sz w:val="24"/>
          <w:szCs w:val="24"/>
          <w:lang w:val="en-US" w:eastAsia="nl-NL"/>
        </w:rPr>
        <w:t>Measurement of the determinants of socially undesirable behaviors, such as dishonesty, are complicated and obscured by social desirability biases. To circumvent these biases, we used connectome-based predictive modelling (CPM) on resting state functional connectivity patterns in combination with a novel task which inconspicuously measures voluntary cheating to gain access to the neurocognitive determinants of (dis)honesty. Specifically, we investigated whether task-independent neural patterns within the brain at rest could be used to predict a propensity for (dis)honest behaviour. Our analyses revealed that functional connectivity, especially between brain networks linked to self-referential thinking (vmPFC, temporal poles, and PCC) and reward processing (caudate nucleus), reliably correlates, in an independent sample, with participants’ propensity to cheat. Participants who cheated the most also scored highest on several self-report measures of impulsivity which underscores the generalizability of our results. Notably, when comparing neural and self-report measures, the neural measures were found to be more important in predicting cheating propensity.</w:t>
      </w:r>
    </w:p>
    <w:p w14:paraId="1CECC4EA" w14:textId="77777777" w:rsidR="00E16A79" w:rsidRPr="00E16A79" w:rsidRDefault="00E16A79" w:rsidP="00EF4C23">
      <w:pPr>
        <w:spacing w:after="0" w:line="240" w:lineRule="auto"/>
        <w:rPr>
          <w:rFonts w:ascii="Times New Roman" w:eastAsia="Times New Roman" w:hAnsi="Times New Roman" w:cs="Times New Roman"/>
          <w:b/>
          <w:bCs/>
          <w:sz w:val="24"/>
          <w:szCs w:val="24"/>
          <w:lang w:val="en-GB" w:eastAsia="nl-NL"/>
        </w:rPr>
      </w:pPr>
    </w:p>
    <w:p w14:paraId="13707965" w14:textId="77777777" w:rsidR="00EF4C23" w:rsidRPr="00E5315D" w:rsidRDefault="00EF4C23" w:rsidP="00EF4C23">
      <w:pPr>
        <w:spacing w:after="0" w:line="240" w:lineRule="auto"/>
        <w:rPr>
          <w:rFonts w:ascii="Times New Roman" w:eastAsia="Times New Roman" w:hAnsi="Times New Roman" w:cs="Times New Roman"/>
          <w:sz w:val="24"/>
          <w:szCs w:val="24"/>
          <w:lang w:val="en-US" w:eastAsia="nl-NL"/>
        </w:rPr>
      </w:pPr>
      <w:r w:rsidRPr="00E5315D">
        <w:rPr>
          <w:rFonts w:ascii="Times New Roman" w:eastAsia="Times New Roman" w:hAnsi="Times New Roman" w:cs="Times New Roman"/>
          <w:b/>
          <w:bCs/>
          <w:sz w:val="24"/>
          <w:szCs w:val="24"/>
          <w:lang w:val="en-US" w:eastAsia="nl-NL"/>
        </w:rPr>
        <w:t>Neural Data:</w:t>
      </w:r>
    </w:p>
    <w:p w14:paraId="5CEDC459" w14:textId="77777777" w:rsidR="00EF4C23" w:rsidRPr="00E5315D" w:rsidRDefault="00EF4C23" w:rsidP="00EF4C23">
      <w:pPr>
        <w:spacing w:after="0" w:line="240" w:lineRule="auto"/>
        <w:rPr>
          <w:rFonts w:ascii="Times New Roman" w:eastAsia="Times New Roman" w:hAnsi="Times New Roman" w:cs="Times New Roman"/>
          <w:sz w:val="24"/>
          <w:szCs w:val="24"/>
          <w:lang w:val="en-US" w:eastAsia="nl-NL"/>
        </w:rPr>
      </w:pPr>
    </w:p>
    <w:p w14:paraId="28926E10" w14:textId="1AE768EB" w:rsidR="00EF4C23" w:rsidRDefault="00046ED3" w:rsidP="00EF4C23">
      <w:pPr>
        <w:spacing w:after="0" w:line="240" w:lineRule="auto"/>
        <w:rPr>
          <w:rFonts w:ascii="Times New Roman" w:eastAsia="Times New Roman" w:hAnsi="Times New Roman" w:cs="Times New Roman"/>
          <w:sz w:val="24"/>
          <w:szCs w:val="24"/>
          <w:lang w:val="en-US" w:eastAsia="nl-NL"/>
        </w:rPr>
      </w:pPr>
      <w:r w:rsidRPr="00594A10">
        <w:rPr>
          <w:rFonts w:ascii="Times New Roman" w:eastAsia="Times New Roman" w:hAnsi="Times New Roman" w:cs="Times New Roman"/>
          <w:i/>
          <w:iCs/>
          <w:sz w:val="24"/>
          <w:szCs w:val="24"/>
          <w:lang w:val="en-US" w:eastAsia="nl-NL"/>
        </w:rPr>
        <w:t>DL_N</w:t>
      </w:r>
      <w:r w:rsidR="00EC58C9" w:rsidRPr="00594A10">
        <w:rPr>
          <w:rFonts w:ascii="Times New Roman" w:eastAsia="Times New Roman" w:hAnsi="Times New Roman" w:cs="Times New Roman"/>
          <w:i/>
          <w:iCs/>
          <w:sz w:val="24"/>
          <w:szCs w:val="24"/>
          <w:lang w:val="en-US" w:eastAsia="nl-NL"/>
        </w:rPr>
        <w:t>Q_Overlap_all</w:t>
      </w:r>
      <w:r w:rsidR="00EF4C23" w:rsidRPr="00594A10">
        <w:rPr>
          <w:rFonts w:ascii="Times New Roman" w:eastAsia="Times New Roman" w:hAnsi="Times New Roman" w:cs="Times New Roman"/>
          <w:i/>
          <w:iCs/>
          <w:sz w:val="24"/>
          <w:szCs w:val="24"/>
          <w:lang w:val="en-US" w:eastAsia="nl-NL"/>
        </w:rPr>
        <w:t>.zip</w:t>
      </w:r>
      <w:r w:rsidR="00EF4C23" w:rsidRPr="00594A10">
        <w:rPr>
          <w:rFonts w:ascii="Times New Roman" w:eastAsia="Times New Roman" w:hAnsi="Times New Roman" w:cs="Times New Roman"/>
          <w:sz w:val="24"/>
          <w:szCs w:val="24"/>
          <w:lang w:val="en-US" w:eastAsia="nl-NL"/>
        </w:rPr>
        <w:t xml:space="preserve"> – </w:t>
      </w:r>
      <w:r w:rsidR="00594A10" w:rsidRPr="00594A10">
        <w:rPr>
          <w:rFonts w:ascii="Times New Roman" w:eastAsia="Times New Roman" w:hAnsi="Times New Roman" w:cs="Times New Roman"/>
          <w:sz w:val="24"/>
          <w:szCs w:val="24"/>
          <w:lang w:val="en-US" w:eastAsia="nl-NL"/>
        </w:rPr>
        <w:t>correlations be</w:t>
      </w:r>
      <w:r w:rsidR="00594A10">
        <w:rPr>
          <w:rFonts w:ascii="Times New Roman" w:eastAsia="Times New Roman" w:hAnsi="Times New Roman" w:cs="Times New Roman"/>
          <w:sz w:val="24"/>
          <w:szCs w:val="24"/>
          <w:lang w:val="en-US" w:eastAsia="nl-NL"/>
        </w:rPr>
        <w:t>tween regions extracted from Dictionary Learning algorithm</w:t>
      </w:r>
    </w:p>
    <w:p w14:paraId="3AB0CA00" w14:textId="2B42388B" w:rsidR="00594A10" w:rsidRDefault="00594A10" w:rsidP="00EF4C23">
      <w:pPr>
        <w:spacing w:after="0" w:line="240" w:lineRule="auto"/>
        <w:rPr>
          <w:rFonts w:ascii="Times New Roman" w:eastAsia="Times New Roman" w:hAnsi="Times New Roman" w:cs="Times New Roman"/>
          <w:sz w:val="24"/>
          <w:szCs w:val="24"/>
          <w:lang w:val="en-US" w:eastAsia="nl-NL"/>
        </w:rPr>
      </w:pPr>
    </w:p>
    <w:p w14:paraId="267FFE78" w14:textId="0F6B2CA5" w:rsidR="00594A10" w:rsidRPr="00594A10" w:rsidRDefault="00587E3C" w:rsidP="00EF4C23">
      <w:pPr>
        <w:spacing w:after="0" w:line="240" w:lineRule="auto"/>
        <w:rPr>
          <w:rFonts w:ascii="Times New Roman" w:eastAsia="Times New Roman" w:hAnsi="Times New Roman" w:cs="Times New Roman"/>
          <w:sz w:val="24"/>
          <w:szCs w:val="24"/>
          <w:lang w:val="en-US" w:eastAsia="nl-NL"/>
        </w:rPr>
      </w:pPr>
      <w:r w:rsidRPr="00587E3C">
        <w:rPr>
          <w:rFonts w:ascii="Times New Roman" w:eastAsia="Times New Roman" w:hAnsi="Times New Roman" w:cs="Times New Roman"/>
          <w:i/>
          <w:iCs/>
          <w:sz w:val="24"/>
          <w:szCs w:val="24"/>
          <w:lang w:val="en-US" w:eastAsia="nl-NL"/>
        </w:rPr>
        <w:t>p</w:t>
      </w:r>
      <w:r w:rsidR="00594A10" w:rsidRPr="00587E3C">
        <w:rPr>
          <w:rFonts w:ascii="Times New Roman" w:eastAsia="Times New Roman" w:hAnsi="Times New Roman" w:cs="Times New Roman"/>
          <w:i/>
          <w:iCs/>
          <w:sz w:val="24"/>
          <w:szCs w:val="24"/>
          <w:lang w:val="en-US" w:eastAsia="nl-NL"/>
        </w:rPr>
        <w:t>reproc</w:t>
      </w:r>
      <w:r w:rsidRPr="00587E3C">
        <w:rPr>
          <w:rFonts w:ascii="Times New Roman" w:eastAsia="Times New Roman" w:hAnsi="Times New Roman" w:cs="Times New Roman"/>
          <w:i/>
          <w:iCs/>
          <w:sz w:val="24"/>
          <w:szCs w:val="24"/>
          <w:lang w:val="en-US" w:eastAsia="nl-NL"/>
        </w:rPr>
        <w:t>_files.zip</w:t>
      </w:r>
      <w:r>
        <w:rPr>
          <w:rFonts w:ascii="Times New Roman" w:eastAsia="Times New Roman" w:hAnsi="Times New Roman" w:cs="Times New Roman"/>
          <w:sz w:val="24"/>
          <w:szCs w:val="24"/>
          <w:lang w:val="en-US" w:eastAsia="nl-NL"/>
        </w:rPr>
        <w:t xml:space="preserve"> – preprocessed neural data, processed using the CONN pipeline </w:t>
      </w:r>
      <w:r w:rsidRPr="00E5315D">
        <w:rPr>
          <w:rFonts w:ascii="Times New Roman" w:eastAsia="Times New Roman" w:hAnsi="Times New Roman" w:cs="Times New Roman"/>
          <w:sz w:val="24"/>
          <w:szCs w:val="24"/>
          <w:lang w:val="en-US" w:eastAsia="nl-NL"/>
        </w:rPr>
        <w:t>(</w:t>
      </w:r>
      <w:hyperlink r:id="rId4" w:history="1">
        <w:r w:rsidRPr="00E5315D">
          <w:rPr>
            <w:rStyle w:val="Hyperlink"/>
            <w:rFonts w:ascii="Times New Roman" w:eastAsia="Times New Roman" w:hAnsi="Times New Roman" w:cs="Times New Roman"/>
            <w:sz w:val="24"/>
            <w:szCs w:val="24"/>
            <w:lang w:val="en-US" w:eastAsia="nl-NL"/>
          </w:rPr>
          <w:t>https://web.conn-toolbox.org/</w:t>
        </w:r>
      </w:hyperlink>
      <w:r w:rsidRPr="00E5315D">
        <w:rPr>
          <w:rFonts w:ascii="Times New Roman" w:eastAsia="Times New Roman" w:hAnsi="Times New Roman" w:cs="Times New Roman"/>
          <w:sz w:val="24"/>
          <w:szCs w:val="24"/>
          <w:lang w:val="en-US" w:eastAsia="nl-NL"/>
        </w:rPr>
        <w:t>)</w:t>
      </w:r>
    </w:p>
    <w:p w14:paraId="14952C97" w14:textId="77777777" w:rsidR="00EF4C23" w:rsidRPr="00594A10" w:rsidRDefault="00EF4C23" w:rsidP="00EF4C23">
      <w:pPr>
        <w:spacing w:after="0" w:line="240" w:lineRule="auto"/>
        <w:rPr>
          <w:rFonts w:ascii="Times New Roman" w:eastAsia="Times New Roman" w:hAnsi="Times New Roman" w:cs="Times New Roman"/>
          <w:sz w:val="24"/>
          <w:szCs w:val="24"/>
          <w:lang w:val="en-US" w:eastAsia="nl-NL"/>
        </w:rPr>
      </w:pPr>
    </w:p>
    <w:p w14:paraId="24A6BF97" w14:textId="3A073FB9" w:rsidR="00EF4C23" w:rsidRPr="00E5315D" w:rsidRDefault="00CA5B15" w:rsidP="00EF4C23">
      <w:pPr>
        <w:spacing w:after="0" w:line="240" w:lineRule="auto"/>
        <w:rPr>
          <w:rFonts w:ascii="Times New Roman" w:eastAsia="Times New Roman" w:hAnsi="Times New Roman" w:cs="Times New Roman"/>
          <w:sz w:val="24"/>
          <w:szCs w:val="24"/>
          <w:lang w:val="en-US" w:eastAsia="nl-NL"/>
        </w:rPr>
      </w:pPr>
      <w:r w:rsidRPr="00E5315D">
        <w:rPr>
          <w:rFonts w:ascii="Times New Roman" w:eastAsia="Times New Roman" w:hAnsi="Times New Roman" w:cs="Times New Roman"/>
          <w:i/>
          <w:iCs/>
          <w:sz w:val="24"/>
          <w:szCs w:val="24"/>
          <w:lang w:val="en-US" w:eastAsia="nl-NL"/>
        </w:rPr>
        <w:t xml:space="preserve">Confounds_extracted_from_CONN.csv </w:t>
      </w:r>
      <w:r w:rsidRPr="00E5315D">
        <w:rPr>
          <w:rFonts w:ascii="Times New Roman" w:eastAsia="Times New Roman" w:hAnsi="Times New Roman" w:cs="Times New Roman"/>
          <w:sz w:val="24"/>
          <w:szCs w:val="24"/>
          <w:lang w:val="en-US" w:eastAsia="nl-NL"/>
        </w:rPr>
        <w:t>– Confounds extracted from the data via the CONN pipeline (</w:t>
      </w:r>
      <w:hyperlink r:id="rId5" w:history="1">
        <w:r w:rsidR="004D72E7" w:rsidRPr="00E5315D">
          <w:rPr>
            <w:rStyle w:val="Hyperlink"/>
            <w:rFonts w:ascii="Times New Roman" w:eastAsia="Times New Roman" w:hAnsi="Times New Roman" w:cs="Times New Roman"/>
            <w:sz w:val="24"/>
            <w:szCs w:val="24"/>
            <w:lang w:val="en-US" w:eastAsia="nl-NL"/>
          </w:rPr>
          <w:t>https://web.conn-toolbox.org/</w:t>
        </w:r>
      </w:hyperlink>
      <w:r w:rsidRPr="00E5315D">
        <w:rPr>
          <w:rFonts w:ascii="Times New Roman" w:eastAsia="Times New Roman" w:hAnsi="Times New Roman" w:cs="Times New Roman"/>
          <w:sz w:val="24"/>
          <w:szCs w:val="24"/>
          <w:lang w:val="en-US" w:eastAsia="nl-NL"/>
        </w:rPr>
        <w:t>)</w:t>
      </w:r>
    </w:p>
    <w:p w14:paraId="2C0E7367" w14:textId="1DBFA323" w:rsidR="004D72E7" w:rsidRPr="00E5315D" w:rsidRDefault="004D72E7" w:rsidP="00EF4C23">
      <w:pPr>
        <w:spacing w:after="0" w:line="240" w:lineRule="auto"/>
        <w:rPr>
          <w:rFonts w:ascii="Times New Roman" w:eastAsia="Times New Roman" w:hAnsi="Times New Roman" w:cs="Times New Roman"/>
          <w:sz w:val="24"/>
          <w:szCs w:val="24"/>
          <w:lang w:val="en-US" w:eastAsia="nl-NL"/>
        </w:rPr>
      </w:pPr>
    </w:p>
    <w:p w14:paraId="5BE225D1" w14:textId="2A743E47" w:rsidR="004D72E7" w:rsidRPr="00E5315D" w:rsidRDefault="004D72E7" w:rsidP="00EF4C23">
      <w:pPr>
        <w:spacing w:after="0" w:line="240" w:lineRule="auto"/>
        <w:rPr>
          <w:rFonts w:ascii="Times New Roman" w:eastAsia="Times New Roman" w:hAnsi="Times New Roman" w:cs="Times New Roman"/>
          <w:sz w:val="24"/>
          <w:szCs w:val="24"/>
          <w:lang w:val="en-US" w:eastAsia="nl-NL"/>
        </w:rPr>
      </w:pPr>
      <w:r w:rsidRPr="00E5315D">
        <w:rPr>
          <w:rFonts w:ascii="Times New Roman" w:eastAsia="Times New Roman" w:hAnsi="Times New Roman" w:cs="Times New Roman"/>
          <w:i/>
          <w:iCs/>
          <w:sz w:val="24"/>
          <w:szCs w:val="24"/>
          <w:lang w:val="en-US" w:eastAsia="nl-NL"/>
        </w:rPr>
        <w:t xml:space="preserve">/different_metrics </w:t>
      </w:r>
      <w:r w:rsidRPr="00E5315D">
        <w:rPr>
          <w:rFonts w:ascii="Times New Roman" w:eastAsia="Times New Roman" w:hAnsi="Times New Roman" w:cs="Times New Roman"/>
          <w:sz w:val="24"/>
          <w:szCs w:val="24"/>
          <w:lang w:val="en-US" w:eastAsia="nl-NL"/>
        </w:rPr>
        <w:t xml:space="preserve"> - This folder contains the prediction performance for spearman as well as pearson correlation needed to create </w:t>
      </w:r>
      <w:r w:rsidRPr="00E5315D">
        <w:rPr>
          <w:rFonts w:ascii="Times New Roman" w:eastAsia="Times New Roman" w:hAnsi="Times New Roman" w:cs="Times New Roman"/>
          <w:i/>
          <w:iCs/>
          <w:sz w:val="24"/>
          <w:szCs w:val="24"/>
          <w:lang w:val="en-US" w:eastAsia="nl-NL"/>
        </w:rPr>
        <w:t>Figure 7</w:t>
      </w:r>
      <w:r w:rsidRPr="00E5315D">
        <w:rPr>
          <w:rFonts w:ascii="Times New Roman" w:eastAsia="Times New Roman" w:hAnsi="Times New Roman" w:cs="Times New Roman"/>
          <w:sz w:val="24"/>
          <w:szCs w:val="24"/>
          <w:lang w:val="en-US" w:eastAsia="nl-NL"/>
        </w:rPr>
        <w:t>.</w:t>
      </w:r>
    </w:p>
    <w:p w14:paraId="722DE4D7" w14:textId="36B8AFCE" w:rsidR="00CA5B15" w:rsidRPr="00E5315D" w:rsidRDefault="00CA5B15" w:rsidP="00EF4C23">
      <w:pPr>
        <w:spacing w:after="0" w:line="240" w:lineRule="auto"/>
        <w:rPr>
          <w:rFonts w:ascii="Times New Roman" w:eastAsia="Times New Roman" w:hAnsi="Times New Roman" w:cs="Times New Roman"/>
          <w:i/>
          <w:iCs/>
          <w:sz w:val="24"/>
          <w:szCs w:val="24"/>
          <w:lang w:val="en-US" w:eastAsia="nl-NL"/>
        </w:rPr>
      </w:pPr>
    </w:p>
    <w:p w14:paraId="1D8BCD8C" w14:textId="77777777" w:rsidR="00EF4C23" w:rsidRPr="00E5315D" w:rsidRDefault="00EF4C23" w:rsidP="00EF4C23">
      <w:pPr>
        <w:spacing w:after="0" w:line="240" w:lineRule="auto"/>
        <w:rPr>
          <w:rFonts w:ascii="Times New Roman" w:eastAsia="Times New Roman" w:hAnsi="Times New Roman" w:cs="Times New Roman"/>
          <w:b/>
          <w:bCs/>
          <w:sz w:val="24"/>
          <w:szCs w:val="24"/>
          <w:lang w:val="en-US" w:eastAsia="nl-NL"/>
        </w:rPr>
      </w:pPr>
      <w:r w:rsidRPr="00E5315D">
        <w:rPr>
          <w:rFonts w:ascii="Times New Roman" w:eastAsia="Times New Roman" w:hAnsi="Times New Roman" w:cs="Times New Roman"/>
          <w:b/>
          <w:bCs/>
          <w:sz w:val="24"/>
          <w:szCs w:val="24"/>
          <w:lang w:val="en-US" w:eastAsia="nl-NL"/>
        </w:rPr>
        <w:t>Scripts:</w:t>
      </w:r>
    </w:p>
    <w:p w14:paraId="17592CE2" w14:textId="77777777" w:rsidR="00EF4C23" w:rsidRPr="00E5315D" w:rsidRDefault="00EF4C23" w:rsidP="00EF4C23">
      <w:pPr>
        <w:spacing w:after="0" w:line="240" w:lineRule="auto"/>
        <w:rPr>
          <w:rFonts w:ascii="Times New Roman" w:eastAsia="Times New Roman" w:hAnsi="Times New Roman" w:cs="Times New Roman"/>
          <w:b/>
          <w:bCs/>
          <w:sz w:val="24"/>
          <w:szCs w:val="24"/>
          <w:lang w:val="en-US" w:eastAsia="nl-NL"/>
        </w:rPr>
      </w:pPr>
    </w:p>
    <w:p w14:paraId="531B9658" w14:textId="769B1EA2" w:rsidR="00EF4C23" w:rsidRPr="00E5315D" w:rsidRDefault="00EF4C23" w:rsidP="00EF4C23">
      <w:pPr>
        <w:spacing w:after="0" w:line="240" w:lineRule="auto"/>
        <w:rPr>
          <w:rFonts w:ascii="Times New Roman" w:eastAsia="Times New Roman" w:hAnsi="Times New Roman" w:cs="Times New Roman"/>
          <w:sz w:val="24"/>
          <w:szCs w:val="24"/>
          <w:lang w:val="en-US" w:eastAsia="nl-NL"/>
        </w:rPr>
      </w:pPr>
      <w:r w:rsidRPr="00E5315D">
        <w:rPr>
          <w:rFonts w:ascii="Times New Roman" w:eastAsia="Times New Roman" w:hAnsi="Times New Roman" w:cs="Times New Roman"/>
          <w:i/>
          <w:iCs/>
          <w:sz w:val="24"/>
          <w:szCs w:val="24"/>
          <w:lang w:val="en-US" w:eastAsia="nl-NL"/>
        </w:rPr>
        <w:t>ScriptForRepo.ipynb</w:t>
      </w:r>
      <w:r w:rsidRPr="00E5315D">
        <w:rPr>
          <w:rFonts w:ascii="Times New Roman" w:eastAsia="Times New Roman" w:hAnsi="Times New Roman" w:cs="Times New Roman"/>
          <w:sz w:val="24"/>
          <w:szCs w:val="24"/>
          <w:lang w:val="en-US" w:eastAsia="nl-NL"/>
        </w:rPr>
        <w:t> - Python scripts for the analysis reported in the manuscript (Organizing Data, Analysis and plotting)</w:t>
      </w:r>
    </w:p>
    <w:p w14:paraId="6463894E" w14:textId="77777777" w:rsidR="00EF4C23" w:rsidRPr="00E5315D" w:rsidRDefault="00EF4C23" w:rsidP="00EF4C23">
      <w:pPr>
        <w:spacing w:after="0" w:line="240" w:lineRule="auto"/>
        <w:rPr>
          <w:rFonts w:ascii="Times New Roman" w:eastAsia="Times New Roman" w:hAnsi="Times New Roman" w:cs="Times New Roman"/>
          <w:b/>
          <w:bCs/>
          <w:sz w:val="24"/>
          <w:szCs w:val="24"/>
          <w:lang w:val="en-US" w:eastAsia="nl-NL"/>
        </w:rPr>
      </w:pPr>
    </w:p>
    <w:p w14:paraId="59975F49" w14:textId="77777777" w:rsidR="00EF4C23" w:rsidRPr="00E5315D" w:rsidRDefault="00EF4C23" w:rsidP="00EF4C23">
      <w:pPr>
        <w:spacing w:after="0" w:line="240" w:lineRule="auto"/>
        <w:rPr>
          <w:rFonts w:ascii="Times New Roman" w:eastAsia="Times New Roman" w:hAnsi="Times New Roman" w:cs="Times New Roman"/>
          <w:sz w:val="24"/>
          <w:szCs w:val="24"/>
          <w:lang w:val="en-US" w:eastAsia="nl-NL"/>
        </w:rPr>
      </w:pPr>
    </w:p>
    <w:p w14:paraId="1F2F4737" w14:textId="18E6AD64" w:rsidR="00EF4C23" w:rsidRPr="00E5315D" w:rsidRDefault="00EF4C23" w:rsidP="00EF4C23">
      <w:pPr>
        <w:spacing w:after="0" w:line="240" w:lineRule="auto"/>
        <w:rPr>
          <w:rFonts w:ascii="Times New Roman" w:eastAsia="Times New Roman" w:hAnsi="Times New Roman" w:cs="Times New Roman"/>
          <w:sz w:val="24"/>
          <w:szCs w:val="24"/>
          <w:lang w:val="en-US" w:eastAsia="nl-NL"/>
        </w:rPr>
      </w:pPr>
      <w:r w:rsidRPr="00E5315D">
        <w:rPr>
          <w:rFonts w:ascii="Times New Roman" w:eastAsia="Times New Roman" w:hAnsi="Times New Roman" w:cs="Times New Roman"/>
          <w:i/>
          <w:iCs/>
          <w:sz w:val="24"/>
          <w:szCs w:val="24"/>
          <w:lang w:val="en-US" w:eastAsia="nl-NL"/>
        </w:rPr>
        <w:t>ScriptForRepo_R.ipynb</w:t>
      </w:r>
      <w:r w:rsidRPr="00E5315D">
        <w:rPr>
          <w:rFonts w:ascii="Times New Roman" w:eastAsia="Times New Roman" w:hAnsi="Times New Roman" w:cs="Times New Roman"/>
          <w:sz w:val="24"/>
          <w:szCs w:val="24"/>
          <w:lang w:val="en-US" w:eastAsia="nl-NL"/>
        </w:rPr>
        <w:t> - R scripts for the analysis reported in the manuscript (Organizing Data, Analysis and plotting)</w:t>
      </w:r>
    </w:p>
    <w:p w14:paraId="6496A354" w14:textId="0204AABB" w:rsidR="00CA5B15" w:rsidRPr="00E5315D" w:rsidRDefault="00CA5B15" w:rsidP="00EF4C23">
      <w:pPr>
        <w:spacing w:after="0" w:line="240" w:lineRule="auto"/>
        <w:rPr>
          <w:rFonts w:ascii="Times New Roman" w:eastAsia="Times New Roman" w:hAnsi="Times New Roman" w:cs="Times New Roman"/>
          <w:sz w:val="24"/>
          <w:szCs w:val="24"/>
          <w:lang w:val="en-US" w:eastAsia="nl-NL"/>
        </w:rPr>
      </w:pPr>
    </w:p>
    <w:p w14:paraId="081679EA" w14:textId="19F5460E" w:rsidR="00CA5B15" w:rsidRPr="00E5315D" w:rsidRDefault="004D72E7" w:rsidP="00EF4C23">
      <w:pPr>
        <w:spacing w:after="0" w:line="240" w:lineRule="auto"/>
        <w:rPr>
          <w:rFonts w:ascii="Times New Roman" w:eastAsia="Times New Roman" w:hAnsi="Times New Roman" w:cs="Times New Roman"/>
          <w:sz w:val="24"/>
          <w:szCs w:val="24"/>
          <w:lang w:val="en-US" w:eastAsia="nl-NL"/>
        </w:rPr>
      </w:pPr>
      <w:r w:rsidRPr="00E5315D">
        <w:rPr>
          <w:rFonts w:ascii="Times New Roman" w:eastAsia="Times New Roman" w:hAnsi="Times New Roman" w:cs="Times New Roman"/>
          <w:i/>
          <w:iCs/>
          <w:sz w:val="24"/>
          <w:szCs w:val="24"/>
          <w:lang w:val="en-US" w:eastAsia="nl-NL"/>
        </w:rPr>
        <w:t>f</w:t>
      </w:r>
      <w:r w:rsidR="00CA5B15" w:rsidRPr="00E5315D">
        <w:rPr>
          <w:rFonts w:ascii="Times New Roman" w:eastAsia="Times New Roman" w:hAnsi="Times New Roman" w:cs="Times New Roman"/>
          <w:i/>
          <w:iCs/>
          <w:sz w:val="24"/>
          <w:szCs w:val="24"/>
          <w:lang w:val="en-US" w:eastAsia="nl-NL"/>
        </w:rPr>
        <w:t xml:space="preserve">uncs.py </w:t>
      </w:r>
      <w:r w:rsidR="00CA5B15" w:rsidRPr="00E5315D">
        <w:rPr>
          <w:rFonts w:ascii="Times New Roman" w:eastAsia="Times New Roman" w:hAnsi="Times New Roman" w:cs="Times New Roman"/>
          <w:sz w:val="24"/>
          <w:szCs w:val="24"/>
          <w:lang w:val="en-US" w:eastAsia="nl-NL"/>
        </w:rPr>
        <w:t xml:space="preserve"> - helper functions that make the code more </w:t>
      </w:r>
      <w:r w:rsidRPr="00E5315D">
        <w:rPr>
          <w:rFonts w:ascii="Times New Roman" w:eastAsia="Times New Roman" w:hAnsi="Times New Roman" w:cs="Times New Roman"/>
          <w:sz w:val="24"/>
          <w:szCs w:val="24"/>
          <w:lang w:val="en-US" w:eastAsia="nl-NL"/>
        </w:rPr>
        <w:t>concise, mainly for permutation testing</w:t>
      </w:r>
    </w:p>
    <w:p w14:paraId="73CBDEB2" w14:textId="77777777" w:rsidR="00EF4C23" w:rsidRPr="00E5315D" w:rsidRDefault="00EF4C23" w:rsidP="00EF4C23">
      <w:pPr>
        <w:spacing w:after="0" w:line="240" w:lineRule="auto"/>
        <w:rPr>
          <w:rFonts w:ascii="Times New Roman" w:eastAsia="Times New Roman" w:hAnsi="Times New Roman" w:cs="Times New Roman"/>
          <w:sz w:val="24"/>
          <w:szCs w:val="24"/>
          <w:lang w:val="en-US" w:eastAsia="nl-NL"/>
        </w:rPr>
      </w:pPr>
    </w:p>
    <w:p w14:paraId="6F2B4B12" w14:textId="77777777" w:rsidR="00EF4C23" w:rsidRPr="00E5315D" w:rsidRDefault="00EF4C23" w:rsidP="00EF4C23">
      <w:pPr>
        <w:spacing w:after="0" w:line="240" w:lineRule="auto"/>
        <w:rPr>
          <w:rFonts w:ascii="Times New Roman" w:eastAsia="Times New Roman" w:hAnsi="Times New Roman" w:cs="Times New Roman"/>
          <w:sz w:val="24"/>
          <w:szCs w:val="24"/>
          <w:lang w:val="en-US" w:eastAsia="nl-NL"/>
        </w:rPr>
      </w:pPr>
      <w:r w:rsidRPr="00E5315D">
        <w:rPr>
          <w:rFonts w:ascii="Times New Roman" w:eastAsia="Times New Roman" w:hAnsi="Times New Roman" w:cs="Times New Roman"/>
          <w:b/>
          <w:bCs/>
          <w:sz w:val="24"/>
          <w:szCs w:val="24"/>
          <w:lang w:val="en-US" w:eastAsia="nl-NL"/>
        </w:rPr>
        <w:t>Behavioral Data:</w:t>
      </w:r>
    </w:p>
    <w:p w14:paraId="6AEBEDD8" w14:textId="77777777" w:rsidR="00EF4C23" w:rsidRPr="00E5315D" w:rsidRDefault="00EF4C23" w:rsidP="00EF4C23">
      <w:pPr>
        <w:spacing w:after="0" w:line="240" w:lineRule="auto"/>
        <w:rPr>
          <w:rFonts w:ascii="Times New Roman" w:eastAsia="Times New Roman" w:hAnsi="Times New Roman" w:cs="Times New Roman"/>
          <w:sz w:val="24"/>
          <w:szCs w:val="24"/>
          <w:lang w:val="en-US" w:eastAsia="nl-NL"/>
        </w:rPr>
      </w:pPr>
    </w:p>
    <w:p w14:paraId="54684D3D" w14:textId="55C3ED2D" w:rsidR="00CA5B15" w:rsidRPr="00E5315D" w:rsidRDefault="004D72E7" w:rsidP="00EF4C23">
      <w:pPr>
        <w:spacing w:after="0" w:line="240" w:lineRule="auto"/>
        <w:rPr>
          <w:rFonts w:ascii="Times New Roman" w:eastAsia="Times New Roman" w:hAnsi="Times New Roman" w:cs="Times New Roman"/>
          <w:sz w:val="24"/>
          <w:szCs w:val="24"/>
          <w:lang w:val="en-US" w:eastAsia="nl-NL"/>
        </w:rPr>
      </w:pPr>
      <w:r w:rsidRPr="00E5315D">
        <w:rPr>
          <w:rFonts w:ascii="Times New Roman" w:eastAsia="Times New Roman" w:hAnsi="Times New Roman" w:cs="Times New Roman"/>
          <w:i/>
          <w:iCs/>
          <w:sz w:val="24"/>
          <w:szCs w:val="24"/>
          <w:lang w:val="en-US" w:eastAsia="nl-NL"/>
        </w:rPr>
        <w:t>e</w:t>
      </w:r>
      <w:r w:rsidR="00CA5B15" w:rsidRPr="00E5315D">
        <w:rPr>
          <w:rFonts w:ascii="Times New Roman" w:eastAsia="Times New Roman" w:hAnsi="Times New Roman" w:cs="Times New Roman"/>
          <w:i/>
          <w:iCs/>
          <w:sz w:val="24"/>
          <w:szCs w:val="24"/>
          <w:lang w:val="en-US" w:eastAsia="nl-NL"/>
        </w:rPr>
        <w:t xml:space="preserve">xp_subs_rename.csv  </w:t>
      </w:r>
      <w:r w:rsidR="00CA5B15" w:rsidRPr="00E5315D">
        <w:rPr>
          <w:rFonts w:ascii="Times New Roman" w:eastAsia="Times New Roman" w:hAnsi="Times New Roman" w:cs="Times New Roman"/>
          <w:sz w:val="24"/>
          <w:szCs w:val="24"/>
          <w:lang w:val="en-US" w:eastAsia="nl-NL"/>
        </w:rPr>
        <w:t>- csv files detailing which subjects belong to which sample</w:t>
      </w:r>
    </w:p>
    <w:p w14:paraId="73164328" w14:textId="77777777" w:rsidR="00CA5B15" w:rsidRPr="00E5315D" w:rsidRDefault="00CA5B15" w:rsidP="00EF4C23">
      <w:pPr>
        <w:spacing w:after="0" w:line="240" w:lineRule="auto"/>
        <w:rPr>
          <w:rFonts w:ascii="Times New Roman" w:eastAsia="Times New Roman" w:hAnsi="Times New Roman" w:cs="Times New Roman"/>
          <w:i/>
          <w:iCs/>
          <w:sz w:val="24"/>
          <w:szCs w:val="24"/>
          <w:lang w:val="en-US" w:eastAsia="nl-NL"/>
        </w:rPr>
      </w:pPr>
    </w:p>
    <w:p w14:paraId="78105E7E" w14:textId="40680F0D" w:rsidR="00EF4C23" w:rsidRPr="00E5315D" w:rsidRDefault="00EF4C23" w:rsidP="00EF4C23">
      <w:pPr>
        <w:spacing w:after="0" w:line="240" w:lineRule="auto"/>
        <w:rPr>
          <w:rFonts w:ascii="Times New Roman" w:eastAsia="Times New Roman" w:hAnsi="Times New Roman" w:cs="Times New Roman"/>
          <w:sz w:val="24"/>
          <w:szCs w:val="24"/>
          <w:lang w:val="en-US" w:eastAsia="nl-NL"/>
        </w:rPr>
      </w:pPr>
      <w:r w:rsidRPr="00E5315D">
        <w:rPr>
          <w:rFonts w:ascii="Times New Roman" w:eastAsia="Times New Roman" w:hAnsi="Times New Roman" w:cs="Times New Roman"/>
          <w:i/>
          <w:iCs/>
          <w:sz w:val="24"/>
          <w:szCs w:val="24"/>
          <w:lang w:val="en-US" w:eastAsia="nl-NL"/>
        </w:rPr>
        <w:t>Behavioral_combined.csv</w:t>
      </w:r>
      <w:r w:rsidRPr="00E5315D">
        <w:rPr>
          <w:rFonts w:ascii="Times New Roman" w:eastAsia="Times New Roman" w:hAnsi="Times New Roman" w:cs="Times New Roman"/>
          <w:sz w:val="24"/>
          <w:szCs w:val="24"/>
          <w:lang w:val="en-US" w:eastAsia="nl-NL"/>
        </w:rPr>
        <w:t xml:space="preserve"> – </w:t>
      </w:r>
      <w:r w:rsidRPr="00E5315D">
        <w:rPr>
          <w:rFonts w:ascii="Times New Roman" w:eastAsia="Times New Roman" w:hAnsi="Times New Roman" w:cs="Times New Roman"/>
          <w:sz w:val="24"/>
          <w:szCs w:val="24"/>
          <w:lang w:val="en-US" w:eastAsia="nl-NL"/>
        </w:rPr>
        <w:t>csv</w:t>
      </w:r>
      <w:r w:rsidRPr="00E5315D">
        <w:rPr>
          <w:rFonts w:ascii="Times New Roman" w:eastAsia="Times New Roman" w:hAnsi="Times New Roman" w:cs="Times New Roman"/>
          <w:sz w:val="24"/>
          <w:szCs w:val="24"/>
          <w:lang w:val="en-US" w:eastAsia="nl-NL"/>
        </w:rPr>
        <w:t xml:space="preserve"> containing all the behavioral data</w:t>
      </w:r>
    </w:p>
    <w:p w14:paraId="2705FEB0" w14:textId="6FBD94B2" w:rsidR="00EF4C23" w:rsidRDefault="00EF4C23" w:rsidP="00EF4C23">
      <w:pPr>
        <w:spacing w:after="0" w:line="240" w:lineRule="auto"/>
        <w:rPr>
          <w:rFonts w:ascii="Times New Roman" w:eastAsia="Times New Roman" w:hAnsi="Times New Roman" w:cs="Times New Roman"/>
          <w:sz w:val="24"/>
          <w:szCs w:val="24"/>
          <w:lang w:val="en-US" w:eastAsia="nl-NL"/>
        </w:rPr>
      </w:pPr>
    </w:p>
    <w:p w14:paraId="56FE5285" w14:textId="61EEA26A" w:rsidR="00660550" w:rsidRPr="00660550" w:rsidRDefault="00660550" w:rsidP="00EF4C23">
      <w:pPr>
        <w:spacing w:after="0" w:line="240" w:lineRule="auto"/>
        <w:rPr>
          <w:rFonts w:ascii="Times New Roman" w:eastAsia="Times New Roman" w:hAnsi="Times New Roman" w:cs="Times New Roman"/>
          <w:sz w:val="24"/>
          <w:szCs w:val="24"/>
          <w:lang w:val="en-US" w:eastAsia="nl-NL"/>
        </w:rPr>
      </w:pPr>
      <w:r w:rsidRPr="00660550">
        <w:rPr>
          <w:rFonts w:ascii="Times New Roman" w:eastAsia="Times New Roman" w:hAnsi="Times New Roman" w:cs="Times New Roman"/>
          <w:i/>
          <w:iCs/>
          <w:sz w:val="24"/>
          <w:szCs w:val="24"/>
          <w:lang w:val="en-US" w:eastAsia="nl-NL"/>
        </w:rPr>
        <w:t>Q_all_rsfMRI_recoded_repo.csv</w:t>
      </w:r>
      <w:r w:rsidRPr="00660550">
        <w:rPr>
          <w:rFonts w:ascii="Times New Roman" w:eastAsia="Times New Roman" w:hAnsi="Times New Roman" w:cs="Times New Roman"/>
          <w:i/>
          <w:iCs/>
          <w:sz w:val="24"/>
          <w:szCs w:val="24"/>
          <w:lang w:val="en-US" w:eastAsia="nl-NL"/>
        </w:rPr>
        <w:t xml:space="preserve"> – </w:t>
      </w:r>
      <w:r w:rsidRPr="00660550">
        <w:rPr>
          <w:rFonts w:ascii="Times New Roman" w:eastAsia="Times New Roman" w:hAnsi="Times New Roman" w:cs="Times New Roman"/>
          <w:sz w:val="24"/>
          <w:szCs w:val="24"/>
          <w:lang w:val="en-US" w:eastAsia="nl-NL"/>
        </w:rPr>
        <w:t>Questionnaire data from</w:t>
      </w:r>
      <w:r>
        <w:rPr>
          <w:rFonts w:ascii="Times New Roman" w:eastAsia="Times New Roman" w:hAnsi="Times New Roman" w:cs="Times New Roman"/>
          <w:sz w:val="24"/>
          <w:szCs w:val="24"/>
          <w:lang w:val="en-US" w:eastAsia="nl-NL"/>
        </w:rPr>
        <w:t xml:space="preserve"> all participants</w:t>
      </w:r>
    </w:p>
    <w:p w14:paraId="231A6640" w14:textId="71C72223" w:rsidR="00EF4C23" w:rsidRPr="00660550" w:rsidRDefault="00EF4C23" w:rsidP="00EF4C23">
      <w:pPr>
        <w:spacing w:after="0" w:line="240" w:lineRule="auto"/>
        <w:rPr>
          <w:rFonts w:ascii="Times New Roman" w:eastAsia="Times New Roman" w:hAnsi="Times New Roman" w:cs="Times New Roman"/>
          <w:i/>
          <w:iCs/>
          <w:sz w:val="24"/>
          <w:szCs w:val="24"/>
          <w:lang w:val="en-US" w:eastAsia="nl-NL"/>
        </w:rPr>
      </w:pPr>
    </w:p>
    <w:p w14:paraId="0F06D5E6" w14:textId="6CB8B0E9" w:rsidR="002D3353" w:rsidRPr="00660550" w:rsidRDefault="00CD5AFE" w:rsidP="002D3353">
      <w:pPr>
        <w:spacing w:after="0" w:line="240" w:lineRule="auto"/>
        <w:rPr>
          <w:rFonts w:ascii="Times New Roman" w:eastAsia="Times New Roman" w:hAnsi="Times New Roman" w:cs="Times New Roman"/>
          <w:sz w:val="24"/>
          <w:szCs w:val="24"/>
          <w:lang w:val="en-US" w:eastAsia="nl-NL"/>
        </w:rPr>
      </w:pPr>
      <w:r>
        <w:rPr>
          <w:rFonts w:ascii="Times New Roman" w:eastAsia="Times New Roman" w:hAnsi="Times New Roman" w:cs="Times New Roman"/>
          <w:i/>
          <w:iCs/>
          <w:sz w:val="24"/>
          <w:szCs w:val="24"/>
          <w:lang w:val="en-US" w:eastAsia="nl-NL"/>
        </w:rPr>
        <w:t>91subs_names</w:t>
      </w:r>
      <w:r w:rsidR="002D3353" w:rsidRPr="00660550">
        <w:rPr>
          <w:rFonts w:ascii="Times New Roman" w:eastAsia="Times New Roman" w:hAnsi="Times New Roman" w:cs="Times New Roman"/>
          <w:i/>
          <w:iCs/>
          <w:sz w:val="24"/>
          <w:szCs w:val="24"/>
          <w:lang w:val="en-US" w:eastAsia="nl-NL"/>
        </w:rPr>
        <w:t xml:space="preserve">.csv – </w:t>
      </w:r>
      <w:r>
        <w:rPr>
          <w:rFonts w:ascii="Times New Roman" w:eastAsia="Times New Roman" w:hAnsi="Times New Roman" w:cs="Times New Roman"/>
          <w:sz w:val="24"/>
          <w:szCs w:val="24"/>
          <w:lang w:val="en-US" w:eastAsia="nl-NL"/>
        </w:rPr>
        <w:t xml:space="preserve"> 91 participants who filled out all questionnaires</w:t>
      </w:r>
    </w:p>
    <w:p w14:paraId="7F75A02F" w14:textId="5E8F147F" w:rsidR="008D4682" w:rsidRPr="00660550" w:rsidRDefault="008D4682" w:rsidP="00EF4C23">
      <w:pPr>
        <w:spacing w:after="0" w:line="240" w:lineRule="auto"/>
        <w:rPr>
          <w:rFonts w:ascii="Times New Roman" w:eastAsia="Times New Roman" w:hAnsi="Times New Roman" w:cs="Times New Roman"/>
          <w:i/>
          <w:iCs/>
          <w:sz w:val="24"/>
          <w:szCs w:val="24"/>
          <w:lang w:val="en-US" w:eastAsia="nl-NL"/>
        </w:rPr>
      </w:pPr>
    </w:p>
    <w:p w14:paraId="32123BDB" w14:textId="77777777" w:rsidR="008D4682" w:rsidRPr="00660550" w:rsidRDefault="008D4682" w:rsidP="00EF4C23">
      <w:pPr>
        <w:spacing w:after="0" w:line="240" w:lineRule="auto"/>
        <w:rPr>
          <w:rFonts w:ascii="Times New Roman" w:eastAsia="Times New Roman" w:hAnsi="Times New Roman" w:cs="Times New Roman"/>
          <w:sz w:val="24"/>
          <w:szCs w:val="24"/>
          <w:lang w:val="en-US" w:eastAsia="nl-NL"/>
        </w:rPr>
      </w:pPr>
    </w:p>
    <w:p w14:paraId="46D15E6C" w14:textId="77777777" w:rsidR="00EF4C23" w:rsidRPr="00660550" w:rsidRDefault="00EF4C23" w:rsidP="00EF4C23">
      <w:pPr>
        <w:spacing w:after="0" w:line="240" w:lineRule="auto"/>
        <w:rPr>
          <w:rFonts w:ascii="Times New Roman" w:eastAsia="Times New Roman" w:hAnsi="Times New Roman" w:cs="Times New Roman"/>
          <w:sz w:val="24"/>
          <w:szCs w:val="24"/>
          <w:lang w:val="en-US" w:eastAsia="nl-NL"/>
        </w:rPr>
      </w:pPr>
    </w:p>
    <w:p w14:paraId="69201F69" w14:textId="77777777" w:rsidR="00EF4C23" w:rsidRPr="00660550" w:rsidRDefault="00EF4C23" w:rsidP="00EF4C23">
      <w:pPr>
        <w:spacing w:after="0" w:line="240" w:lineRule="auto"/>
        <w:rPr>
          <w:rFonts w:ascii="Times New Roman" w:eastAsia="Times New Roman" w:hAnsi="Times New Roman" w:cs="Times New Roman"/>
          <w:b/>
          <w:bCs/>
          <w:sz w:val="24"/>
          <w:szCs w:val="24"/>
          <w:lang w:val="en-US" w:eastAsia="nl-NL"/>
        </w:rPr>
      </w:pPr>
    </w:p>
    <w:p w14:paraId="1061F89B" w14:textId="2B045D91" w:rsidR="00EF4C23" w:rsidRPr="00E5315D" w:rsidRDefault="00E71468" w:rsidP="00EF4C23">
      <w:pPr>
        <w:spacing w:after="0" w:line="240" w:lineRule="auto"/>
        <w:rPr>
          <w:rFonts w:ascii="Times New Roman" w:eastAsia="Times New Roman" w:hAnsi="Times New Roman" w:cs="Times New Roman"/>
          <w:b/>
          <w:bCs/>
          <w:sz w:val="24"/>
          <w:szCs w:val="24"/>
          <w:lang w:val="en-US" w:eastAsia="nl-NL"/>
        </w:rPr>
      </w:pPr>
      <w:r w:rsidRPr="00E5315D">
        <w:rPr>
          <w:rFonts w:ascii="Times New Roman" w:eastAsia="Times New Roman" w:hAnsi="Times New Roman" w:cs="Times New Roman"/>
          <w:b/>
          <w:bCs/>
          <w:sz w:val="24"/>
          <w:szCs w:val="24"/>
          <w:lang w:val="en-US" w:eastAsia="nl-NL"/>
        </w:rPr>
        <w:t>Prep</w:t>
      </w:r>
      <w:r w:rsidR="00EF4C23" w:rsidRPr="00E5315D">
        <w:rPr>
          <w:rFonts w:ascii="Times New Roman" w:eastAsia="Times New Roman" w:hAnsi="Times New Roman" w:cs="Times New Roman"/>
          <w:b/>
          <w:bCs/>
          <w:sz w:val="24"/>
          <w:szCs w:val="24"/>
          <w:lang w:val="en-US" w:eastAsia="nl-NL"/>
        </w:rPr>
        <w:t>rocessing of</w:t>
      </w:r>
      <w:r w:rsidRPr="00E5315D">
        <w:rPr>
          <w:rFonts w:ascii="Times New Roman" w:eastAsia="Times New Roman" w:hAnsi="Times New Roman" w:cs="Times New Roman"/>
          <w:b/>
          <w:bCs/>
          <w:sz w:val="24"/>
          <w:szCs w:val="24"/>
          <w:lang w:val="en-US" w:eastAsia="nl-NL"/>
        </w:rPr>
        <w:t xml:space="preserve"> neural data</w:t>
      </w:r>
      <w:r w:rsidR="00EF4C23" w:rsidRPr="00E5315D">
        <w:rPr>
          <w:rFonts w:ascii="Times New Roman" w:eastAsia="Times New Roman" w:hAnsi="Times New Roman" w:cs="Times New Roman"/>
          <w:b/>
          <w:bCs/>
          <w:sz w:val="24"/>
          <w:szCs w:val="24"/>
          <w:lang w:val="en-US" w:eastAsia="nl-NL"/>
        </w:rPr>
        <w:t xml:space="preserve"> included data:</w:t>
      </w:r>
    </w:p>
    <w:p w14:paraId="198B16A5" w14:textId="77777777" w:rsidR="00EF4C23" w:rsidRPr="00E5315D" w:rsidRDefault="00EF4C23" w:rsidP="00EF4C23">
      <w:pPr>
        <w:spacing w:after="0" w:line="240" w:lineRule="auto"/>
        <w:rPr>
          <w:rFonts w:ascii="Times New Roman" w:eastAsia="Times New Roman" w:hAnsi="Times New Roman" w:cs="Times New Roman"/>
          <w:sz w:val="24"/>
          <w:szCs w:val="24"/>
          <w:u w:val="single"/>
          <w:lang w:val="en-US" w:eastAsia="nl-NL"/>
        </w:rPr>
      </w:pPr>
    </w:p>
    <w:p w14:paraId="779E5CC4" w14:textId="77777777" w:rsidR="004C0A22" w:rsidRPr="00E5315D" w:rsidRDefault="004C0A22" w:rsidP="004C0A22">
      <w:pPr>
        <w:spacing w:after="0" w:line="240" w:lineRule="auto"/>
        <w:rPr>
          <w:rFonts w:ascii="Times New Roman" w:eastAsia="Times New Roman" w:hAnsi="Times New Roman" w:cs="Times New Roman"/>
          <w:sz w:val="24"/>
          <w:szCs w:val="24"/>
          <w:lang w:val="en-US" w:eastAsia="nl-NL"/>
        </w:rPr>
      </w:pPr>
      <w:r w:rsidRPr="00E5315D">
        <w:rPr>
          <w:rFonts w:ascii="Times New Roman" w:eastAsia="Times New Roman" w:hAnsi="Times New Roman" w:cs="Times New Roman"/>
          <w:sz w:val="24"/>
          <w:szCs w:val="24"/>
          <w:lang w:val="en-US" w:eastAsia="nl-NL"/>
        </w:rPr>
        <w:t>Data were preprocessed using the standard pipeline of the CONN toolbox</w:t>
      </w:r>
    </w:p>
    <w:p w14:paraId="1159BA53" w14:textId="77777777" w:rsidR="004C0A22" w:rsidRPr="00E5315D" w:rsidRDefault="004C0A22" w:rsidP="004C0A22">
      <w:pPr>
        <w:spacing w:after="0" w:line="240" w:lineRule="auto"/>
        <w:rPr>
          <w:rFonts w:ascii="Times New Roman" w:eastAsia="Times New Roman" w:hAnsi="Times New Roman" w:cs="Times New Roman"/>
          <w:sz w:val="24"/>
          <w:szCs w:val="24"/>
          <w:lang w:val="en-US" w:eastAsia="nl-NL"/>
        </w:rPr>
      </w:pPr>
      <w:r w:rsidRPr="00E5315D">
        <w:rPr>
          <w:rFonts w:ascii="Times New Roman" w:eastAsia="Times New Roman" w:hAnsi="Times New Roman" w:cs="Times New Roman"/>
          <w:sz w:val="24"/>
          <w:szCs w:val="24"/>
          <w:lang w:val="en-US" w:eastAsia="nl-NL"/>
        </w:rPr>
        <w:t>(https://www.nitrc.org/projects/conn) in MATLAB. This pipeline included realignment of the</w:t>
      </w:r>
    </w:p>
    <w:p w14:paraId="029E73DA" w14:textId="4FC345F0" w:rsidR="004C0A22" w:rsidRPr="00E5315D" w:rsidRDefault="004C0A22" w:rsidP="004C0A22">
      <w:pPr>
        <w:spacing w:after="0" w:line="240" w:lineRule="auto"/>
        <w:rPr>
          <w:rFonts w:ascii="Times New Roman" w:eastAsia="Times New Roman" w:hAnsi="Times New Roman" w:cs="Times New Roman"/>
          <w:sz w:val="24"/>
          <w:szCs w:val="24"/>
          <w:lang w:val="en-US" w:eastAsia="nl-NL"/>
        </w:rPr>
      </w:pPr>
      <w:r w:rsidRPr="00E5315D">
        <w:rPr>
          <w:rFonts w:ascii="Times New Roman" w:eastAsia="Times New Roman" w:hAnsi="Times New Roman" w:cs="Times New Roman"/>
          <w:sz w:val="24"/>
          <w:szCs w:val="24"/>
          <w:lang w:val="en-US" w:eastAsia="nl-NL"/>
        </w:rPr>
        <w:t>functional data using SPM12’s realign &amp; unwarp procedure (Anderson et al., 2001), where all scans</w:t>
      </w:r>
      <w:r w:rsidRPr="00E5315D">
        <w:rPr>
          <w:rFonts w:ascii="Times New Roman" w:eastAsia="Times New Roman" w:hAnsi="Times New Roman" w:cs="Times New Roman"/>
          <w:sz w:val="24"/>
          <w:szCs w:val="24"/>
          <w:lang w:val="en-US" w:eastAsia="nl-NL"/>
        </w:rPr>
        <w:t xml:space="preserve"> </w:t>
      </w:r>
      <w:r w:rsidRPr="00E5315D">
        <w:rPr>
          <w:rFonts w:ascii="Times New Roman" w:eastAsia="Times New Roman" w:hAnsi="Times New Roman" w:cs="Times New Roman"/>
          <w:sz w:val="24"/>
          <w:szCs w:val="24"/>
          <w:lang w:val="en-US" w:eastAsia="nl-NL"/>
        </w:rPr>
        <w:t>were coregistered and resampled to a reference image (first scan of the first session) using b-spline</w:t>
      </w:r>
      <w:r w:rsidRPr="00E5315D">
        <w:rPr>
          <w:rFonts w:ascii="Times New Roman" w:eastAsia="Times New Roman" w:hAnsi="Times New Roman" w:cs="Times New Roman"/>
          <w:sz w:val="24"/>
          <w:szCs w:val="24"/>
          <w:lang w:val="en-US" w:eastAsia="nl-NL"/>
        </w:rPr>
        <w:t xml:space="preserve"> </w:t>
      </w:r>
      <w:r w:rsidRPr="00E5315D">
        <w:rPr>
          <w:rFonts w:ascii="Times New Roman" w:eastAsia="Times New Roman" w:hAnsi="Times New Roman" w:cs="Times New Roman"/>
          <w:sz w:val="24"/>
          <w:szCs w:val="24"/>
          <w:lang w:val="en-US" w:eastAsia="nl-NL"/>
        </w:rPr>
        <w:t>interpolation. Subsequently, outlier detection was performed from the observed global BOLD signal and</w:t>
      </w:r>
      <w:r w:rsidR="00E71468" w:rsidRPr="00E5315D">
        <w:rPr>
          <w:rFonts w:ascii="Times New Roman" w:eastAsia="Times New Roman" w:hAnsi="Times New Roman" w:cs="Times New Roman"/>
          <w:sz w:val="24"/>
          <w:szCs w:val="24"/>
          <w:lang w:val="en-US" w:eastAsia="nl-NL"/>
        </w:rPr>
        <w:t xml:space="preserve"> </w:t>
      </w:r>
      <w:r w:rsidRPr="00E5315D">
        <w:rPr>
          <w:rFonts w:ascii="Times New Roman" w:eastAsia="Times New Roman" w:hAnsi="Times New Roman" w:cs="Times New Roman"/>
          <w:sz w:val="24"/>
          <w:szCs w:val="24"/>
          <w:lang w:val="en-US" w:eastAsia="nl-NL"/>
        </w:rPr>
        <w:t>the amount of subject-motion in the scanner. Acquisitions with framewise displacement above 0.9mm</w:t>
      </w:r>
      <w:r w:rsidR="00E71468" w:rsidRPr="00E5315D">
        <w:rPr>
          <w:rFonts w:ascii="Times New Roman" w:eastAsia="Times New Roman" w:hAnsi="Times New Roman" w:cs="Times New Roman"/>
          <w:sz w:val="24"/>
          <w:szCs w:val="24"/>
          <w:lang w:val="en-US" w:eastAsia="nl-NL"/>
        </w:rPr>
        <w:t xml:space="preserve"> </w:t>
      </w:r>
      <w:r w:rsidRPr="00E5315D">
        <w:rPr>
          <w:rFonts w:ascii="Times New Roman" w:eastAsia="Times New Roman" w:hAnsi="Times New Roman" w:cs="Times New Roman"/>
          <w:sz w:val="24"/>
          <w:szCs w:val="24"/>
          <w:lang w:val="en-US" w:eastAsia="nl-NL"/>
        </w:rPr>
        <w:t>or global BOLD signal changes above 5 SD were marked as potential outliers. Framewise displacement</w:t>
      </w:r>
      <w:r w:rsidR="00E71468" w:rsidRPr="00E5315D">
        <w:rPr>
          <w:rFonts w:ascii="Times New Roman" w:eastAsia="Times New Roman" w:hAnsi="Times New Roman" w:cs="Times New Roman"/>
          <w:sz w:val="24"/>
          <w:szCs w:val="24"/>
          <w:lang w:val="en-US" w:eastAsia="nl-NL"/>
        </w:rPr>
        <w:t xml:space="preserve"> </w:t>
      </w:r>
      <w:r w:rsidRPr="00E5315D">
        <w:rPr>
          <w:rFonts w:ascii="Times New Roman" w:eastAsia="Times New Roman" w:hAnsi="Times New Roman" w:cs="Times New Roman"/>
          <w:sz w:val="24"/>
          <w:szCs w:val="24"/>
          <w:lang w:val="en-US" w:eastAsia="nl-NL"/>
        </w:rPr>
        <w:t>was computed at each timepoint by considering a 140x180x115mm bounding box around the brain and</w:t>
      </w:r>
      <w:r w:rsidR="00E71468" w:rsidRPr="00E5315D">
        <w:rPr>
          <w:rFonts w:ascii="Times New Roman" w:eastAsia="Times New Roman" w:hAnsi="Times New Roman" w:cs="Times New Roman"/>
          <w:sz w:val="24"/>
          <w:szCs w:val="24"/>
          <w:lang w:val="en-US" w:eastAsia="nl-NL"/>
        </w:rPr>
        <w:t xml:space="preserve"> </w:t>
      </w:r>
      <w:r w:rsidRPr="00E5315D">
        <w:rPr>
          <w:rFonts w:ascii="Times New Roman" w:eastAsia="Times New Roman" w:hAnsi="Times New Roman" w:cs="Times New Roman"/>
          <w:sz w:val="24"/>
          <w:szCs w:val="24"/>
          <w:lang w:val="en-US" w:eastAsia="nl-NL"/>
        </w:rPr>
        <w:t>estimating the largest displacement among six control points placed at the center of this bounding-box</w:t>
      </w:r>
    </w:p>
    <w:p w14:paraId="4FE9329E" w14:textId="715B0A57" w:rsidR="004C0A22" w:rsidRPr="00E5315D" w:rsidRDefault="004C0A22" w:rsidP="004C0A22">
      <w:pPr>
        <w:spacing w:after="0" w:line="240" w:lineRule="auto"/>
        <w:rPr>
          <w:rFonts w:ascii="Times New Roman" w:eastAsia="Times New Roman" w:hAnsi="Times New Roman" w:cs="Times New Roman"/>
          <w:sz w:val="24"/>
          <w:szCs w:val="24"/>
          <w:lang w:val="en-US" w:eastAsia="nl-NL"/>
        </w:rPr>
      </w:pPr>
      <w:r w:rsidRPr="00E5315D">
        <w:rPr>
          <w:rFonts w:ascii="Times New Roman" w:eastAsia="Times New Roman" w:hAnsi="Times New Roman" w:cs="Times New Roman"/>
          <w:sz w:val="24"/>
          <w:szCs w:val="24"/>
          <w:lang w:val="en-US" w:eastAsia="nl-NL"/>
        </w:rPr>
        <w:t>faces. Afterwards, both the functional and the anatomical data were normalized into standard MNI</w:t>
      </w:r>
      <w:r w:rsidR="00E71468" w:rsidRPr="00E5315D">
        <w:rPr>
          <w:rFonts w:ascii="Times New Roman" w:eastAsia="Times New Roman" w:hAnsi="Times New Roman" w:cs="Times New Roman"/>
          <w:sz w:val="24"/>
          <w:szCs w:val="24"/>
          <w:lang w:val="en-US" w:eastAsia="nl-NL"/>
        </w:rPr>
        <w:t xml:space="preserve"> </w:t>
      </w:r>
      <w:r w:rsidRPr="00E5315D">
        <w:rPr>
          <w:rFonts w:ascii="Times New Roman" w:eastAsia="Times New Roman" w:hAnsi="Times New Roman" w:cs="Times New Roman"/>
          <w:sz w:val="24"/>
          <w:szCs w:val="24"/>
          <w:lang w:val="en-US" w:eastAsia="nl-NL"/>
        </w:rPr>
        <w:t>space and segmented into grey matter, white matter, and CSF tissue classes using SPM12’s unified</w:t>
      </w:r>
      <w:r w:rsidR="00E71468" w:rsidRPr="00E5315D">
        <w:rPr>
          <w:rFonts w:ascii="Times New Roman" w:eastAsia="Times New Roman" w:hAnsi="Times New Roman" w:cs="Times New Roman"/>
          <w:sz w:val="24"/>
          <w:szCs w:val="24"/>
          <w:lang w:val="en-US" w:eastAsia="nl-NL"/>
        </w:rPr>
        <w:t xml:space="preserve"> </w:t>
      </w:r>
      <w:r w:rsidRPr="00E5315D">
        <w:rPr>
          <w:rFonts w:ascii="Times New Roman" w:eastAsia="Times New Roman" w:hAnsi="Times New Roman" w:cs="Times New Roman"/>
          <w:sz w:val="24"/>
          <w:szCs w:val="24"/>
          <w:lang w:val="en-US" w:eastAsia="nl-NL"/>
        </w:rPr>
        <w:t>segmentation and normalization procedure (Ashburner and Friston, 2005). As a last step, functional</w:t>
      </w:r>
      <w:r w:rsidR="00E71468" w:rsidRPr="00E5315D">
        <w:rPr>
          <w:rFonts w:ascii="Times New Roman" w:eastAsia="Times New Roman" w:hAnsi="Times New Roman" w:cs="Times New Roman"/>
          <w:sz w:val="24"/>
          <w:szCs w:val="24"/>
          <w:lang w:val="en-US" w:eastAsia="nl-NL"/>
        </w:rPr>
        <w:t xml:space="preserve"> </w:t>
      </w:r>
      <w:r w:rsidRPr="00E5315D">
        <w:rPr>
          <w:rFonts w:ascii="Times New Roman" w:eastAsia="Times New Roman" w:hAnsi="Times New Roman" w:cs="Times New Roman"/>
          <w:sz w:val="24"/>
          <w:szCs w:val="24"/>
          <w:lang w:val="en-US" w:eastAsia="nl-NL"/>
        </w:rPr>
        <w:t>data were smoothed using spatial convolution with a Gaussian kernel of 8mm full width half maximum</w:t>
      </w:r>
      <w:r w:rsidR="00E71468" w:rsidRPr="00E5315D">
        <w:rPr>
          <w:rFonts w:ascii="Times New Roman" w:eastAsia="Times New Roman" w:hAnsi="Times New Roman" w:cs="Times New Roman"/>
          <w:sz w:val="24"/>
          <w:szCs w:val="24"/>
          <w:lang w:val="en-US" w:eastAsia="nl-NL"/>
        </w:rPr>
        <w:t xml:space="preserve"> </w:t>
      </w:r>
      <w:r w:rsidRPr="00E5315D">
        <w:rPr>
          <w:rFonts w:ascii="Times New Roman" w:eastAsia="Times New Roman" w:hAnsi="Times New Roman" w:cs="Times New Roman"/>
          <w:sz w:val="24"/>
          <w:szCs w:val="24"/>
          <w:lang w:val="en-US" w:eastAsia="nl-NL"/>
        </w:rPr>
        <w:t>(FWHM), in order to increase BOLD signal-to-noise ratio and reduce the influence of residual variability</w:t>
      </w:r>
      <w:r w:rsidR="00E71468" w:rsidRPr="00E5315D">
        <w:rPr>
          <w:rFonts w:ascii="Times New Roman" w:eastAsia="Times New Roman" w:hAnsi="Times New Roman" w:cs="Times New Roman"/>
          <w:sz w:val="24"/>
          <w:szCs w:val="24"/>
          <w:lang w:val="en-US" w:eastAsia="nl-NL"/>
        </w:rPr>
        <w:t xml:space="preserve"> </w:t>
      </w:r>
      <w:r w:rsidRPr="00E5315D">
        <w:rPr>
          <w:rFonts w:ascii="Times New Roman" w:eastAsia="Times New Roman" w:hAnsi="Times New Roman" w:cs="Times New Roman"/>
          <w:sz w:val="24"/>
          <w:szCs w:val="24"/>
          <w:lang w:val="en-US" w:eastAsia="nl-NL"/>
        </w:rPr>
        <w:t>in functional and gyral anatomy across subjects.</w:t>
      </w:r>
      <w:r w:rsidR="00E71468" w:rsidRPr="00E5315D">
        <w:rPr>
          <w:rFonts w:ascii="Times New Roman" w:eastAsia="Times New Roman" w:hAnsi="Times New Roman" w:cs="Times New Roman"/>
          <w:sz w:val="24"/>
          <w:szCs w:val="24"/>
          <w:lang w:val="en-US" w:eastAsia="nl-NL"/>
        </w:rPr>
        <w:t xml:space="preserve"> </w:t>
      </w:r>
      <w:r w:rsidRPr="00E5315D">
        <w:rPr>
          <w:rFonts w:ascii="Times New Roman" w:eastAsia="Times New Roman" w:hAnsi="Times New Roman" w:cs="Times New Roman"/>
          <w:sz w:val="24"/>
          <w:szCs w:val="24"/>
          <w:lang w:val="en-US" w:eastAsia="nl-NL"/>
        </w:rPr>
        <w:t>As a next step, denoising of the functional data was performed again using the standard pipeline from</w:t>
      </w:r>
      <w:r w:rsidR="00E71468" w:rsidRPr="00E5315D">
        <w:rPr>
          <w:rFonts w:ascii="Times New Roman" w:eastAsia="Times New Roman" w:hAnsi="Times New Roman" w:cs="Times New Roman"/>
          <w:sz w:val="24"/>
          <w:szCs w:val="24"/>
          <w:lang w:val="en-US" w:eastAsia="nl-NL"/>
        </w:rPr>
        <w:t xml:space="preserve"> </w:t>
      </w:r>
      <w:r w:rsidRPr="00E5315D">
        <w:rPr>
          <w:rFonts w:ascii="Times New Roman" w:eastAsia="Times New Roman" w:hAnsi="Times New Roman" w:cs="Times New Roman"/>
          <w:sz w:val="24"/>
          <w:szCs w:val="24"/>
          <w:lang w:val="en-US" w:eastAsia="nl-NL"/>
        </w:rPr>
        <w:t>the CONN toolbox. For each participant, CONN implemented CompCor, a method for identifying</w:t>
      </w:r>
      <w:r w:rsidR="00E71468" w:rsidRPr="00E5315D">
        <w:rPr>
          <w:rFonts w:ascii="Times New Roman" w:eastAsia="Times New Roman" w:hAnsi="Times New Roman" w:cs="Times New Roman"/>
          <w:sz w:val="24"/>
          <w:szCs w:val="24"/>
          <w:lang w:val="en-US" w:eastAsia="nl-NL"/>
        </w:rPr>
        <w:t xml:space="preserve"> </w:t>
      </w:r>
      <w:r w:rsidRPr="00E5315D">
        <w:rPr>
          <w:rFonts w:ascii="Times New Roman" w:eastAsia="Times New Roman" w:hAnsi="Times New Roman" w:cs="Times New Roman"/>
          <w:sz w:val="24"/>
          <w:szCs w:val="24"/>
          <w:lang w:val="en-US" w:eastAsia="nl-NL"/>
        </w:rPr>
        <w:t>principal components associated with segmented white matter (WM) and cerebrospinal fluid (CSF). In</w:t>
      </w:r>
      <w:r w:rsidR="00E71468" w:rsidRPr="00E5315D">
        <w:rPr>
          <w:rFonts w:ascii="Times New Roman" w:eastAsia="Times New Roman" w:hAnsi="Times New Roman" w:cs="Times New Roman"/>
          <w:sz w:val="24"/>
          <w:szCs w:val="24"/>
          <w:lang w:val="en-US" w:eastAsia="nl-NL"/>
        </w:rPr>
        <w:t xml:space="preserve"> </w:t>
      </w:r>
      <w:r w:rsidRPr="00E5315D">
        <w:rPr>
          <w:rFonts w:ascii="Times New Roman" w:eastAsia="Times New Roman" w:hAnsi="Times New Roman" w:cs="Times New Roman"/>
          <w:sz w:val="24"/>
          <w:szCs w:val="24"/>
          <w:lang w:val="en-US" w:eastAsia="nl-NL"/>
        </w:rPr>
        <w:t>a first-level analysis, aCompCor components (Behzadi et al., 2007) and first-order derivatives of motion</w:t>
      </w:r>
      <w:r w:rsidR="00E71468" w:rsidRPr="00E5315D">
        <w:rPr>
          <w:rFonts w:ascii="Times New Roman" w:eastAsia="Times New Roman" w:hAnsi="Times New Roman" w:cs="Times New Roman"/>
          <w:sz w:val="24"/>
          <w:szCs w:val="24"/>
          <w:lang w:val="en-US" w:eastAsia="nl-NL"/>
        </w:rPr>
        <w:t xml:space="preserve"> </w:t>
      </w:r>
      <w:r w:rsidRPr="00E5315D">
        <w:rPr>
          <w:rFonts w:ascii="Times New Roman" w:eastAsia="Times New Roman" w:hAnsi="Times New Roman" w:cs="Times New Roman"/>
          <w:sz w:val="24"/>
          <w:szCs w:val="24"/>
          <w:lang w:val="en-US" w:eastAsia="nl-NL"/>
        </w:rPr>
        <w:t>were entered as confounds and regressed from the BOLD signal. In addition, preprocessing steps</w:t>
      </w:r>
      <w:r w:rsidR="00E71468" w:rsidRPr="00E5315D">
        <w:rPr>
          <w:rFonts w:ascii="Times New Roman" w:eastAsia="Times New Roman" w:hAnsi="Times New Roman" w:cs="Times New Roman"/>
          <w:sz w:val="24"/>
          <w:szCs w:val="24"/>
          <w:lang w:val="en-US" w:eastAsia="nl-NL"/>
        </w:rPr>
        <w:t xml:space="preserve"> </w:t>
      </w:r>
      <w:r w:rsidRPr="00E5315D">
        <w:rPr>
          <w:rFonts w:ascii="Times New Roman" w:eastAsia="Times New Roman" w:hAnsi="Times New Roman" w:cs="Times New Roman"/>
          <w:sz w:val="24"/>
          <w:szCs w:val="24"/>
          <w:lang w:val="en-US" w:eastAsia="nl-NL"/>
        </w:rPr>
        <w:t>included temporal band-pass filtering (0.008 Hz – 0.09 Hz), linear detrending, and regression of outlying</w:t>
      </w:r>
    </w:p>
    <w:p w14:paraId="6767A997" w14:textId="60A6C747" w:rsidR="00EF4C23" w:rsidRPr="00E5315D" w:rsidRDefault="004C0A22" w:rsidP="004C0A22">
      <w:pPr>
        <w:spacing w:after="0" w:line="240" w:lineRule="auto"/>
        <w:rPr>
          <w:rFonts w:ascii="Times New Roman" w:eastAsia="Times New Roman" w:hAnsi="Times New Roman" w:cs="Times New Roman"/>
          <w:sz w:val="24"/>
          <w:szCs w:val="24"/>
          <w:lang w:val="en-US" w:eastAsia="nl-NL"/>
        </w:rPr>
      </w:pPr>
      <w:r w:rsidRPr="00E5315D">
        <w:rPr>
          <w:rFonts w:ascii="Times New Roman" w:eastAsia="Times New Roman" w:hAnsi="Times New Roman" w:cs="Times New Roman"/>
          <w:sz w:val="24"/>
          <w:szCs w:val="24"/>
          <w:lang w:val="en-US" w:eastAsia="nl-NL"/>
        </w:rPr>
        <w:t>functional volumes (&gt;97th percentile in normative sample; global-signal z-value threshold = 5, subjectmotion</w:t>
      </w:r>
      <w:r w:rsidR="00E71468" w:rsidRPr="00E5315D">
        <w:rPr>
          <w:rFonts w:ascii="Times New Roman" w:eastAsia="Times New Roman" w:hAnsi="Times New Roman" w:cs="Times New Roman"/>
          <w:sz w:val="24"/>
          <w:szCs w:val="24"/>
          <w:lang w:val="en-US" w:eastAsia="nl-NL"/>
        </w:rPr>
        <w:t xml:space="preserve"> </w:t>
      </w:r>
      <w:r w:rsidRPr="00E5315D">
        <w:rPr>
          <w:rFonts w:ascii="Times New Roman" w:eastAsia="Times New Roman" w:hAnsi="Times New Roman" w:cs="Times New Roman"/>
          <w:sz w:val="24"/>
          <w:szCs w:val="24"/>
          <w:lang w:val="en-US" w:eastAsia="nl-NL"/>
        </w:rPr>
        <w:t>mm threshold = 0.09) identified using the artifact removal toolbox (ART) (https://</w:t>
      </w:r>
      <w:r w:rsidR="00E71468" w:rsidRPr="00E5315D">
        <w:rPr>
          <w:rFonts w:ascii="Times New Roman" w:eastAsia="Times New Roman" w:hAnsi="Times New Roman" w:cs="Times New Roman"/>
          <w:sz w:val="24"/>
          <w:szCs w:val="24"/>
          <w:lang w:val="en-US" w:eastAsia="nl-NL"/>
        </w:rPr>
        <w:t xml:space="preserve"> </w:t>
      </w:r>
      <w:hyperlink r:id="rId6" w:history="1">
        <w:r w:rsidR="00E71468" w:rsidRPr="00E5315D">
          <w:rPr>
            <w:rStyle w:val="Hyperlink"/>
            <w:rFonts w:ascii="Times New Roman" w:eastAsia="Times New Roman" w:hAnsi="Times New Roman" w:cs="Times New Roman"/>
            <w:sz w:val="24"/>
            <w:szCs w:val="24"/>
            <w:lang w:val="en-US" w:eastAsia="nl-NL"/>
          </w:rPr>
          <w:t>www.nitrc.org/projects/artifact_detect/</w:t>
        </w:r>
      </w:hyperlink>
      <w:r w:rsidRPr="00E5315D">
        <w:rPr>
          <w:rFonts w:ascii="Times New Roman" w:eastAsia="Times New Roman" w:hAnsi="Times New Roman" w:cs="Times New Roman"/>
          <w:sz w:val="24"/>
          <w:szCs w:val="24"/>
          <w:lang w:val="en-US" w:eastAsia="nl-NL"/>
        </w:rPr>
        <w:t>).</w:t>
      </w:r>
    </w:p>
    <w:p w14:paraId="3855CA6F" w14:textId="77777777" w:rsidR="00E71468" w:rsidRPr="00E5315D" w:rsidRDefault="00E71468" w:rsidP="004C0A22">
      <w:pPr>
        <w:spacing w:after="0" w:line="240" w:lineRule="auto"/>
        <w:rPr>
          <w:rFonts w:ascii="Times New Roman" w:eastAsia="Times New Roman" w:hAnsi="Times New Roman" w:cs="Times New Roman"/>
          <w:sz w:val="24"/>
          <w:szCs w:val="24"/>
          <w:lang w:val="en-US" w:eastAsia="nl-NL"/>
        </w:rPr>
      </w:pPr>
    </w:p>
    <w:p w14:paraId="0EE1F86D" w14:textId="77777777" w:rsidR="00EF4C23" w:rsidRPr="00E5315D" w:rsidRDefault="00EF4C23" w:rsidP="00EF4C23">
      <w:pPr>
        <w:spacing w:after="0" w:line="240" w:lineRule="auto"/>
        <w:rPr>
          <w:rFonts w:ascii="Times New Roman" w:eastAsia="Times New Roman" w:hAnsi="Times New Roman" w:cs="Times New Roman"/>
          <w:b/>
          <w:bCs/>
          <w:sz w:val="24"/>
          <w:szCs w:val="24"/>
          <w:lang w:val="en-US" w:eastAsia="nl-NL"/>
        </w:rPr>
      </w:pPr>
      <w:r w:rsidRPr="00E5315D">
        <w:rPr>
          <w:rFonts w:ascii="Times New Roman" w:eastAsia="Times New Roman" w:hAnsi="Times New Roman" w:cs="Times New Roman"/>
          <w:b/>
          <w:bCs/>
          <w:sz w:val="24"/>
          <w:szCs w:val="24"/>
          <w:lang w:val="en-US" w:eastAsia="nl-NL"/>
        </w:rPr>
        <w:t>Participants</w:t>
      </w:r>
    </w:p>
    <w:p w14:paraId="0E0416A9" w14:textId="77777777" w:rsidR="00EF4C23" w:rsidRPr="00E5315D" w:rsidRDefault="00EF4C23" w:rsidP="00EF4C23">
      <w:pPr>
        <w:spacing w:after="0" w:line="240" w:lineRule="auto"/>
        <w:rPr>
          <w:rFonts w:ascii="Times New Roman" w:eastAsia="Times New Roman" w:hAnsi="Times New Roman" w:cs="Times New Roman"/>
          <w:b/>
          <w:bCs/>
          <w:sz w:val="24"/>
          <w:szCs w:val="24"/>
          <w:lang w:val="en-US" w:eastAsia="nl-NL"/>
        </w:rPr>
      </w:pPr>
    </w:p>
    <w:p w14:paraId="5C333F46" w14:textId="77777777" w:rsidR="00282332" w:rsidRPr="00E5315D" w:rsidRDefault="00282332" w:rsidP="00282332">
      <w:pPr>
        <w:pBdr>
          <w:top w:val="nil"/>
          <w:left w:val="nil"/>
          <w:bottom w:val="nil"/>
          <w:right w:val="nil"/>
          <w:between w:val="nil"/>
        </w:pBdr>
        <w:contextualSpacing/>
        <w:jc w:val="both"/>
        <w:rPr>
          <w:rFonts w:ascii="Times New Roman" w:hAnsi="Times New Roman" w:cs="Times New Roman"/>
          <w:color w:val="000000"/>
          <w:sz w:val="24"/>
          <w:szCs w:val="24"/>
          <w:lang w:val="en-US"/>
        </w:rPr>
      </w:pPr>
      <w:r w:rsidRPr="00E5315D">
        <w:rPr>
          <w:rFonts w:ascii="Times New Roman" w:hAnsi="Times New Roman" w:cs="Times New Roman"/>
          <w:color w:val="000000"/>
          <w:sz w:val="24"/>
          <w:szCs w:val="24"/>
          <w:lang w:val="en-US"/>
        </w:rPr>
        <w:t xml:space="preserve">The reported analyses are based on 99 participants (65 females; 24 nationalities; age 18 - 43 years, </w:t>
      </w:r>
      <w:r w:rsidRPr="00E5315D">
        <w:rPr>
          <w:rFonts w:ascii="Times New Roman" w:hAnsi="Times New Roman" w:cs="Times New Roman"/>
          <w:i/>
          <w:color w:val="000000"/>
          <w:sz w:val="24"/>
          <w:szCs w:val="24"/>
          <w:lang w:val="en-US"/>
        </w:rPr>
        <w:t>M</w:t>
      </w:r>
      <w:r w:rsidRPr="00E5315D">
        <w:rPr>
          <w:rFonts w:ascii="Times New Roman" w:hAnsi="Times New Roman" w:cs="Times New Roman"/>
          <w:color w:val="000000"/>
          <w:sz w:val="24"/>
          <w:szCs w:val="24"/>
          <w:lang w:val="en-US"/>
        </w:rPr>
        <w:t xml:space="preserve"> = 24.3, </w:t>
      </w:r>
      <w:r w:rsidRPr="00E5315D">
        <w:rPr>
          <w:rFonts w:ascii="Times New Roman" w:hAnsi="Times New Roman" w:cs="Times New Roman"/>
          <w:i/>
          <w:color w:val="000000"/>
          <w:sz w:val="24"/>
          <w:szCs w:val="24"/>
          <w:lang w:val="en-US"/>
        </w:rPr>
        <w:t xml:space="preserve">SD </w:t>
      </w:r>
      <w:r w:rsidRPr="00E5315D">
        <w:rPr>
          <w:rFonts w:ascii="Times New Roman" w:hAnsi="Times New Roman" w:cs="Times New Roman"/>
          <w:color w:val="000000"/>
          <w:sz w:val="24"/>
          <w:szCs w:val="24"/>
          <w:lang w:val="en-US"/>
        </w:rPr>
        <w:t xml:space="preserve">= 4.30) from four separate studies. The data were collected in three different scanners. </w:t>
      </w:r>
      <w:bookmarkStart w:id="2" w:name="_Hlk80448805"/>
      <w:r w:rsidRPr="00E5315D">
        <w:rPr>
          <w:rFonts w:ascii="Times New Roman" w:hAnsi="Times New Roman" w:cs="Times New Roman"/>
          <w:color w:val="000000"/>
          <w:sz w:val="24"/>
          <w:szCs w:val="24"/>
          <w:lang w:val="en-US"/>
        </w:rPr>
        <w:t>We included data from four studies to increase sample size and diversity</w:t>
      </w:r>
      <w:r w:rsidRPr="00E5315D">
        <w:rPr>
          <w:rFonts w:ascii="Times New Roman" w:hAnsi="Times New Roman" w:cs="Times New Roman"/>
          <w:color w:val="000000"/>
          <w:sz w:val="24"/>
          <w:szCs w:val="24"/>
          <w:lang w:val="en-GB"/>
        </w:rPr>
        <w:t>. Specifically, we collected data from two big and two small samples. This was done to obtain two independent big samples for the training and two independent samples for the test set. Having two independent samples in the training set increases the generalizability of the models as they are trained on a more diverse sample from different scanners and are less likely to learn idiosyncratic patterns related to a specific sample.</w:t>
      </w:r>
      <w:r w:rsidRPr="00E5315D">
        <w:rPr>
          <w:rFonts w:ascii="Times New Roman" w:hAnsi="Times New Roman" w:cs="Times New Roman"/>
          <w:color w:val="000000"/>
          <w:sz w:val="24"/>
          <w:szCs w:val="24"/>
          <w:lang w:val="en-US"/>
        </w:rPr>
        <w:t>The big samples were chosen as training set as they allow for the biggest number of observations to be used for feature selection and training of the models, which is necessary to ensure generalizability of the model and improve prediction accuracy (Sima et al., 2005; 2006).</w:t>
      </w:r>
    </w:p>
    <w:bookmarkEnd w:id="2"/>
    <w:p w14:paraId="350F5398" w14:textId="77777777" w:rsidR="00282332" w:rsidRPr="00E5315D" w:rsidRDefault="00282332" w:rsidP="00282332">
      <w:pPr>
        <w:pBdr>
          <w:top w:val="nil"/>
          <w:left w:val="nil"/>
          <w:bottom w:val="nil"/>
          <w:right w:val="nil"/>
          <w:between w:val="nil"/>
        </w:pBdr>
        <w:contextualSpacing/>
        <w:jc w:val="both"/>
        <w:rPr>
          <w:rFonts w:ascii="Times New Roman" w:hAnsi="Times New Roman" w:cs="Times New Roman"/>
          <w:color w:val="000000"/>
          <w:sz w:val="24"/>
          <w:szCs w:val="24"/>
          <w:lang w:val="en-US"/>
        </w:rPr>
      </w:pPr>
    </w:p>
    <w:p w14:paraId="2806CF07" w14:textId="77777777" w:rsidR="00282332" w:rsidRPr="00E5315D" w:rsidRDefault="00282332" w:rsidP="00282332">
      <w:pPr>
        <w:pBdr>
          <w:top w:val="nil"/>
          <w:left w:val="nil"/>
          <w:bottom w:val="nil"/>
          <w:right w:val="nil"/>
          <w:between w:val="nil"/>
        </w:pBdr>
        <w:contextualSpacing/>
        <w:jc w:val="both"/>
        <w:rPr>
          <w:rFonts w:ascii="Times New Roman" w:hAnsi="Times New Roman" w:cs="Times New Roman"/>
          <w:color w:val="000000"/>
          <w:sz w:val="24"/>
          <w:szCs w:val="24"/>
          <w:lang w:val="en-US"/>
        </w:rPr>
      </w:pPr>
      <w:r w:rsidRPr="00E5315D">
        <w:rPr>
          <w:rFonts w:ascii="Times New Roman" w:hAnsi="Times New Roman" w:cs="Times New Roman"/>
          <w:color w:val="000000"/>
          <w:sz w:val="24"/>
          <w:szCs w:val="24"/>
          <w:lang w:val="en-US"/>
        </w:rPr>
        <w:t xml:space="preserve">The first sample of participants consisted of students (N = 40, 29 females; age 18 - 35 years, </w:t>
      </w:r>
      <w:r w:rsidRPr="00E5315D">
        <w:rPr>
          <w:rFonts w:ascii="Times New Roman" w:hAnsi="Times New Roman" w:cs="Times New Roman"/>
          <w:i/>
          <w:color w:val="000000"/>
          <w:sz w:val="24"/>
          <w:szCs w:val="24"/>
          <w:lang w:val="en-US"/>
        </w:rPr>
        <w:t>M</w:t>
      </w:r>
      <w:r w:rsidRPr="00E5315D">
        <w:rPr>
          <w:rFonts w:ascii="Times New Roman" w:hAnsi="Times New Roman" w:cs="Times New Roman"/>
          <w:color w:val="000000"/>
          <w:sz w:val="24"/>
          <w:szCs w:val="24"/>
          <w:lang w:val="en-US"/>
        </w:rPr>
        <w:t xml:space="preserve"> = 23.8, </w:t>
      </w:r>
      <w:r w:rsidRPr="00E5315D">
        <w:rPr>
          <w:rFonts w:ascii="Times New Roman" w:hAnsi="Times New Roman" w:cs="Times New Roman"/>
          <w:i/>
          <w:color w:val="000000"/>
          <w:sz w:val="24"/>
          <w:szCs w:val="24"/>
          <w:lang w:val="en-US"/>
        </w:rPr>
        <w:t xml:space="preserve">SD </w:t>
      </w:r>
      <w:r w:rsidRPr="00E5315D">
        <w:rPr>
          <w:rFonts w:ascii="Times New Roman" w:hAnsi="Times New Roman" w:cs="Times New Roman"/>
          <w:color w:val="000000"/>
          <w:sz w:val="24"/>
          <w:szCs w:val="24"/>
          <w:lang w:val="en-US"/>
        </w:rPr>
        <w:t xml:space="preserve">= 3.25) from now on referred to as Sample 1. The second sample consisted of a </w:t>
      </w:r>
      <w:r w:rsidRPr="00E5315D">
        <w:rPr>
          <w:rFonts w:ascii="Times New Roman" w:hAnsi="Times New Roman" w:cs="Times New Roman"/>
          <w:color w:val="000000"/>
          <w:sz w:val="24"/>
          <w:szCs w:val="24"/>
          <w:lang w:val="en-US"/>
        </w:rPr>
        <w:lastRenderedPageBreak/>
        <w:t xml:space="preserve">general population sample from a different city and neural data was collected in a different scanner (N=41, 23 females; age 18 - 43 years, </w:t>
      </w:r>
      <w:r w:rsidRPr="00E5315D">
        <w:rPr>
          <w:rFonts w:ascii="Times New Roman" w:hAnsi="Times New Roman" w:cs="Times New Roman"/>
          <w:i/>
          <w:color w:val="000000"/>
          <w:sz w:val="24"/>
          <w:szCs w:val="24"/>
          <w:lang w:val="en-US"/>
        </w:rPr>
        <w:t>M</w:t>
      </w:r>
      <w:r w:rsidRPr="00E5315D">
        <w:rPr>
          <w:rFonts w:ascii="Times New Roman" w:hAnsi="Times New Roman" w:cs="Times New Roman"/>
          <w:color w:val="000000"/>
          <w:sz w:val="24"/>
          <w:szCs w:val="24"/>
          <w:lang w:val="en-US"/>
        </w:rPr>
        <w:t xml:space="preserve"> = 24.8, </w:t>
      </w:r>
      <w:r w:rsidRPr="00E5315D">
        <w:rPr>
          <w:rFonts w:ascii="Times New Roman" w:hAnsi="Times New Roman" w:cs="Times New Roman"/>
          <w:i/>
          <w:color w:val="000000"/>
          <w:sz w:val="24"/>
          <w:szCs w:val="24"/>
          <w:lang w:val="en-US"/>
        </w:rPr>
        <w:t xml:space="preserve">SD </w:t>
      </w:r>
      <w:r w:rsidRPr="00E5315D">
        <w:rPr>
          <w:rFonts w:ascii="Times New Roman" w:hAnsi="Times New Roman" w:cs="Times New Roman"/>
          <w:color w:val="000000"/>
          <w:sz w:val="24"/>
          <w:szCs w:val="24"/>
          <w:lang w:val="en-US"/>
        </w:rPr>
        <w:t xml:space="preserve">= 5.4). The third sample were students at a different university in a different scanner (N=9, 7 females; age 19 - 24 years, </w:t>
      </w:r>
      <w:r w:rsidRPr="00E5315D">
        <w:rPr>
          <w:rFonts w:ascii="Times New Roman" w:hAnsi="Times New Roman" w:cs="Times New Roman"/>
          <w:i/>
          <w:color w:val="000000"/>
          <w:sz w:val="24"/>
          <w:szCs w:val="24"/>
          <w:lang w:val="en-US"/>
        </w:rPr>
        <w:t>M</w:t>
      </w:r>
      <w:r w:rsidRPr="00E5315D">
        <w:rPr>
          <w:rFonts w:ascii="Times New Roman" w:hAnsi="Times New Roman" w:cs="Times New Roman"/>
          <w:color w:val="000000"/>
          <w:sz w:val="24"/>
          <w:szCs w:val="24"/>
          <w:lang w:val="en-US"/>
        </w:rPr>
        <w:t xml:space="preserve"> = 21.6, </w:t>
      </w:r>
      <w:r w:rsidRPr="00E5315D">
        <w:rPr>
          <w:rFonts w:ascii="Times New Roman" w:hAnsi="Times New Roman" w:cs="Times New Roman"/>
          <w:i/>
          <w:color w:val="000000"/>
          <w:sz w:val="24"/>
          <w:szCs w:val="24"/>
          <w:lang w:val="en-US"/>
        </w:rPr>
        <w:t xml:space="preserve">SD </w:t>
      </w:r>
      <w:r w:rsidRPr="00E5315D">
        <w:rPr>
          <w:rFonts w:ascii="Times New Roman" w:hAnsi="Times New Roman" w:cs="Times New Roman"/>
          <w:color w:val="000000"/>
          <w:sz w:val="24"/>
          <w:szCs w:val="24"/>
          <w:lang w:val="en-US"/>
        </w:rPr>
        <w:t xml:space="preserve">= 1.42). The fourth sample was scanned at the same scanner as Sample 1 but consisted of different students (N=9, 6 females; age 22 - 30 years, </w:t>
      </w:r>
      <w:r w:rsidRPr="00E5315D">
        <w:rPr>
          <w:rFonts w:ascii="Times New Roman" w:hAnsi="Times New Roman" w:cs="Times New Roman"/>
          <w:i/>
          <w:color w:val="000000"/>
          <w:sz w:val="24"/>
          <w:szCs w:val="24"/>
          <w:lang w:val="en-US"/>
        </w:rPr>
        <w:t>M</w:t>
      </w:r>
      <w:r w:rsidRPr="00E5315D">
        <w:rPr>
          <w:rFonts w:ascii="Times New Roman" w:hAnsi="Times New Roman" w:cs="Times New Roman"/>
          <w:color w:val="000000"/>
          <w:sz w:val="24"/>
          <w:szCs w:val="24"/>
          <w:lang w:val="en-US"/>
        </w:rPr>
        <w:t xml:space="preserve"> = 26.9, </w:t>
      </w:r>
      <w:r w:rsidRPr="00E5315D">
        <w:rPr>
          <w:rFonts w:ascii="Times New Roman" w:hAnsi="Times New Roman" w:cs="Times New Roman"/>
          <w:i/>
          <w:color w:val="000000"/>
          <w:sz w:val="24"/>
          <w:szCs w:val="24"/>
          <w:lang w:val="en-US"/>
        </w:rPr>
        <w:t xml:space="preserve">SD </w:t>
      </w:r>
      <w:r w:rsidRPr="00E5315D">
        <w:rPr>
          <w:rFonts w:ascii="Times New Roman" w:hAnsi="Times New Roman" w:cs="Times New Roman"/>
          <w:color w:val="000000"/>
          <w:sz w:val="24"/>
          <w:szCs w:val="24"/>
          <w:lang w:val="en-US"/>
        </w:rPr>
        <w:t>= 2.6). Samples 1 and 2 will form the training set and samples 3 and 4 form the test set. Due to the fact that only 91 out of the 99 subjects completed all questionnaires (see below) all the analyses reported in the Results section focus on these 91 subjects, apart from the robustness checks that were done on all 99 subjects (see Results section).</w:t>
      </w:r>
    </w:p>
    <w:p w14:paraId="28410D18" w14:textId="77777777" w:rsidR="00282332" w:rsidRPr="00E5315D" w:rsidRDefault="00282332" w:rsidP="00282332">
      <w:pPr>
        <w:pBdr>
          <w:top w:val="nil"/>
          <w:left w:val="nil"/>
          <w:bottom w:val="nil"/>
          <w:right w:val="nil"/>
          <w:between w:val="nil"/>
        </w:pBdr>
        <w:contextualSpacing/>
        <w:jc w:val="both"/>
        <w:rPr>
          <w:rFonts w:ascii="Times New Roman" w:hAnsi="Times New Roman" w:cs="Times New Roman"/>
          <w:color w:val="000000"/>
          <w:sz w:val="24"/>
          <w:szCs w:val="24"/>
          <w:lang w:val="en-US"/>
        </w:rPr>
      </w:pPr>
    </w:p>
    <w:p w14:paraId="62A02B7B" w14:textId="77777777" w:rsidR="00282332" w:rsidRPr="00E5315D" w:rsidRDefault="00282332" w:rsidP="00282332">
      <w:pPr>
        <w:pBdr>
          <w:top w:val="nil"/>
          <w:left w:val="nil"/>
          <w:bottom w:val="nil"/>
          <w:right w:val="nil"/>
          <w:between w:val="nil"/>
        </w:pBdr>
        <w:contextualSpacing/>
        <w:jc w:val="both"/>
        <w:rPr>
          <w:rFonts w:ascii="Times New Roman" w:hAnsi="Times New Roman" w:cs="Times New Roman"/>
          <w:color w:val="000000"/>
          <w:sz w:val="24"/>
          <w:szCs w:val="24"/>
          <w:lang w:val="en-US"/>
        </w:rPr>
      </w:pPr>
      <w:r w:rsidRPr="00E5315D">
        <w:rPr>
          <w:rFonts w:ascii="Times New Roman" w:hAnsi="Times New Roman" w:cs="Times New Roman"/>
          <w:color w:val="000000"/>
          <w:sz w:val="24"/>
          <w:szCs w:val="24"/>
          <w:lang w:val="en-US"/>
        </w:rPr>
        <w:t>We also assessed whether differences in demographics existed between the samples. Here we focused on the 91 subjects, since these were the ones that were used in all the analyses reported in the main text. Testing the differences in age between the four samples (on the 91 subjects) no significant differences were found (ANOVA, M</w:t>
      </w:r>
      <w:r w:rsidRPr="00E5315D">
        <w:rPr>
          <w:rFonts w:ascii="Times New Roman" w:hAnsi="Times New Roman" w:cs="Times New Roman"/>
          <w:color w:val="000000"/>
          <w:sz w:val="24"/>
          <w:szCs w:val="24"/>
          <w:vertAlign w:val="subscript"/>
          <w:lang w:val="en-US"/>
        </w:rPr>
        <w:t xml:space="preserve">1 </w:t>
      </w:r>
      <w:r w:rsidRPr="00E5315D">
        <w:rPr>
          <w:rFonts w:ascii="Times New Roman" w:hAnsi="Times New Roman" w:cs="Times New Roman"/>
          <w:color w:val="000000"/>
          <w:sz w:val="24"/>
          <w:szCs w:val="24"/>
          <w:lang w:val="en-US"/>
        </w:rPr>
        <w:t>= 23.7, M</w:t>
      </w:r>
      <w:r w:rsidRPr="00E5315D">
        <w:rPr>
          <w:rFonts w:ascii="Times New Roman" w:hAnsi="Times New Roman" w:cs="Times New Roman"/>
          <w:color w:val="000000"/>
          <w:sz w:val="24"/>
          <w:szCs w:val="24"/>
          <w:vertAlign w:val="subscript"/>
          <w:lang w:val="en-US"/>
        </w:rPr>
        <w:t xml:space="preserve">2 </w:t>
      </w:r>
      <w:r w:rsidRPr="00E5315D">
        <w:rPr>
          <w:rFonts w:ascii="Times New Roman" w:hAnsi="Times New Roman" w:cs="Times New Roman"/>
          <w:color w:val="000000"/>
          <w:sz w:val="24"/>
          <w:szCs w:val="24"/>
          <w:lang w:val="en-US"/>
        </w:rPr>
        <w:t>= 24.9, M</w:t>
      </w:r>
      <w:r w:rsidRPr="00E5315D">
        <w:rPr>
          <w:rFonts w:ascii="Times New Roman" w:hAnsi="Times New Roman" w:cs="Times New Roman"/>
          <w:color w:val="000000"/>
          <w:sz w:val="24"/>
          <w:szCs w:val="24"/>
          <w:vertAlign w:val="subscript"/>
          <w:lang w:val="en-US"/>
        </w:rPr>
        <w:t xml:space="preserve">3 </w:t>
      </w:r>
      <w:r w:rsidRPr="00E5315D">
        <w:rPr>
          <w:rFonts w:ascii="Times New Roman" w:hAnsi="Times New Roman" w:cs="Times New Roman"/>
          <w:color w:val="000000"/>
          <w:sz w:val="24"/>
          <w:szCs w:val="24"/>
          <w:lang w:val="en-US"/>
        </w:rPr>
        <w:t>= 21.9, M</w:t>
      </w:r>
      <w:r w:rsidRPr="00E5315D">
        <w:rPr>
          <w:rFonts w:ascii="Times New Roman" w:hAnsi="Times New Roman" w:cs="Times New Roman"/>
          <w:color w:val="000000"/>
          <w:sz w:val="24"/>
          <w:szCs w:val="24"/>
          <w:vertAlign w:val="subscript"/>
          <w:lang w:val="en-US"/>
        </w:rPr>
        <w:t xml:space="preserve">4 </w:t>
      </w:r>
      <w:r w:rsidRPr="00E5315D">
        <w:rPr>
          <w:rFonts w:ascii="Times New Roman" w:hAnsi="Times New Roman" w:cs="Times New Roman"/>
          <w:color w:val="000000"/>
          <w:sz w:val="24"/>
          <w:szCs w:val="24"/>
          <w:lang w:val="en-US"/>
        </w:rPr>
        <w:t xml:space="preserve">= 26.8, </w:t>
      </w:r>
      <w:r w:rsidRPr="00E5315D">
        <w:rPr>
          <w:rFonts w:ascii="Times New Roman" w:hAnsi="Times New Roman" w:cs="Times New Roman"/>
          <w:i/>
          <w:iCs/>
          <w:color w:val="000000"/>
          <w:sz w:val="24"/>
          <w:szCs w:val="24"/>
          <w:lang w:val="en-US"/>
        </w:rPr>
        <w:t>F</w:t>
      </w:r>
      <w:r w:rsidRPr="00E5315D">
        <w:rPr>
          <w:rFonts w:ascii="Times New Roman" w:hAnsi="Times New Roman" w:cs="Times New Roman"/>
          <w:color w:val="000000"/>
          <w:sz w:val="24"/>
          <w:szCs w:val="24"/>
          <w:lang w:val="en-US"/>
        </w:rPr>
        <w:t xml:space="preserve"> = 2.23, </w:t>
      </w:r>
      <w:r w:rsidRPr="00E5315D">
        <w:rPr>
          <w:rFonts w:ascii="Times New Roman" w:hAnsi="Times New Roman" w:cs="Times New Roman"/>
          <w:i/>
          <w:iCs/>
          <w:color w:val="000000"/>
          <w:sz w:val="24"/>
          <w:szCs w:val="24"/>
          <w:lang w:val="en-US"/>
        </w:rPr>
        <w:t xml:space="preserve">p </w:t>
      </w:r>
      <w:r w:rsidRPr="00E5315D">
        <w:rPr>
          <w:rFonts w:ascii="Times New Roman" w:hAnsi="Times New Roman" w:cs="Times New Roman"/>
          <w:color w:val="000000"/>
          <w:sz w:val="24"/>
          <w:szCs w:val="24"/>
          <w:lang w:val="en-US"/>
        </w:rPr>
        <w:t>= 0.09). Testing for differences in Gender across the four samples (on 91 subjects) again no significant differences were found (</w:t>
      </w:r>
      <w:r w:rsidRPr="00E5315D">
        <w:rPr>
          <w:rFonts w:ascii="Times New Roman" w:hAnsi="Times New Roman" w:cs="Times New Roman"/>
          <w:i/>
          <w:iCs/>
          <w:color w:val="000000"/>
          <w:sz w:val="24"/>
          <w:szCs w:val="24"/>
          <w:lang w:val="en-US"/>
        </w:rPr>
        <w:t>X</w:t>
      </w:r>
      <w:r w:rsidRPr="00E5315D">
        <w:rPr>
          <w:rFonts w:ascii="Times New Roman" w:hAnsi="Times New Roman" w:cs="Times New Roman"/>
          <w:i/>
          <w:iCs/>
          <w:color w:val="000000"/>
          <w:sz w:val="24"/>
          <w:szCs w:val="24"/>
          <w:vertAlign w:val="superscript"/>
          <w:lang w:val="en-US"/>
        </w:rPr>
        <w:t>2</w:t>
      </w:r>
      <w:r w:rsidRPr="00E5315D">
        <w:rPr>
          <w:rFonts w:ascii="Times New Roman" w:hAnsi="Times New Roman" w:cs="Times New Roman"/>
          <w:color w:val="000000"/>
          <w:sz w:val="24"/>
          <w:szCs w:val="24"/>
          <w:lang w:val="en-US"/>
        </w:rPr>
        <w:t xml:space="preserve"> = 3.91, </w:t>
      </w:r>
      <w:r w:rsidRPr="00E5315D">
        <w:rPr>
          <w:rFonts w:ascii="Times New Roman" w:hAnsi="Times New Roman" w:cs="Times New Roman"/>
          <w:i/>
          <w:iCs/>
          <w:color w:val="000000"/>
          <w:sz w:val="24"/>
          <w:szCs w:val="24"/>
          <w:lang w:val="en-US"/>
        </w:rPr>
        <w:t>p</w:t>
      </w:r>
      <w:r w:rsidRPr="00E5315D">
        <w:rPr>
          <w:rFonts w:ascii="Times New Roman" w:hAnsi="Times New Roman" w:cs="Times New Roman"/>
          <w:color w:val="000000"/>
          <w:sz w:val="24"/>
          <w:szCs w:val="24"/>
          <w:lang w:val="en-US"/>
        </w:rPr>
        <w:t xml:space="preserve"> = 0.27). When comparing the training set (Samples 1 and 2) to the test set (Samples 3 and 4) again no significant differences were found for age (</w:t>
      </w:r>
      <w:r w:rsidRPr="00E5315D">
        <w:rPr>
          <w:rFonts w:ascii="Times New Roman" w:hAnsi="Times New Roman" w:cs="Times New Roman"/>
          <w:i/>
          <w:iCs/>
          <w:color w:val="000000"/>
          <w:sz w:val="24"/>
          <w:szCs w:val="24"/>
          <w:lang w:val="en-US"/>
        </w:rPr>
        <w:t>t</w:t>
      </w:r>
      <w:r w:rsidRPr="00E5315D">
        <w:rPr>
          <w:rFonts w:ascii="Times New Roman" w:hAnsi="Times New Roman" w:cs="Times New Roman"/>
          <w:color w:val="000000"/>
          <w:sz w:val="24"/>
          <w:szCs w:val="24"/>
          <w:lang w:val="en-US"/>
        </w:rPr>
        <w:t xml:space="preserve"> = 0.04, </w:t>
      </w:r>
      <w:r w:rsidRPr="00E5315D">
        <w:rPr>
          <w:rFonts w:ascii="Times New Roman" w:hAnsi="Times New Roman" w:cs="Times New Roman"/>
          <w:i/>
          <w:iCs/>
          <w:color w:val="000000"/>
          <w:sz w:val="24"/>
          <w:szCs w:val="24"/>
          <w:lang w:val="en-US"/>
        </w:rPr>
        <w:t xml:space="preserve">p </w:t>
      </w:r>
      <w:r w:rsidRPr="00E5315D">
        <w:rPr>
          <w:rFonts w:ascii="Times New Roman" w:hAnsi="Times New Roman" w:cs="Times New Roman"/>
          <w:color w:val="000000"/>
          <w:sz w:val="24"/>
          <w:szCs w:val="24"/>
          <w:lang w:val="en-US"/>
        </w:rPr>
        <w:t>= 0.97) and gender (</w:t>
      </w:r>
      <w:r w:rsidRPr="00E5315D">
        <w:rPr>
          <w:rFonts w:ascii="Times New Roman" w:hAnsi="Times New Roman" w:cs="Times New Roman"/>
          <w:i/>
          <w:iCs/>
          <w:color w:val="000000"/>
          <w:sz w:val="24"/>
          <w:szCs w:val="24"/>
          <w:lang w:val="en-US"/>
        </w:rPr>
        <w:t>X</w:t>
      </w:r>
      <w:r w:rsidRPr="00E5315D">
        <w:rPr>
          <w:rFonts w:ascii="Times New Roman" w:hAnsi="Times New Roman" w:cs="Times New Roman"/>
          <w:i/>
          <w:iCs/>
          <w:color w:val="000000"/>
          <w:sz w:val="24"/>
          <w:szCs w:val="24"/>
          <w:vertAlign w:val="superscript"/>
          <w:lang w:val="en-US"/>
        </w:rPr>
        <w:t>2</w:t>
      </w:r>
      <w:r w:rsidRPr="00E5315D">
        <w:rPr>
          <w:rFonts w:ascii="Times New Roman" w:hAnsi="Times New Roman" w:cs="Times New Roman"/>
          <w:color w:val="000000"/>
          <w:sz w:val="24"/>
          <w:szCs w:val="24"/>
          <w:lang w:val="en-US"/>
        </w:rPr>
        <w:t xml:space="preserve"> = 0.31, </w:t>
      </w:r>
      <w:r w:rsidRPr="00E5315D">
        <w:rPr>
          <w:rFonts w:ascii="Times New Roman" w:hAnsi="Times New Roman" w:cs="Times New Roman"/>
          <w:i/>
          <w:iCs/>
          <w:color w:val="000000"/>
          <w:sz w:val="24"/>
          <w:szCs w:val="24"/>
          <w:lang w:val="en-US"/>
        </w:rPr>
        <w:t xml:space="preserve">p </w:t>
      </w:r>
      <w:r w:rsidRPr="00E5315D">
        <w:rPr>
          <w:rFonts w:ascii="Times New Roman" w:hAnsi="Times New Roman" w:cs="Times New Roman"/>
          <w:color w:val="000000"/>
          <w:sz w:val="24"/>
          <w:szCs w:val="24"/>
          <w:lang w:val="en-US"/>
        </w:rPr>
        <w:t>= 0.58).</w:t>
      </w:r>
    </w:p>
    <w:p w14:paraId="0F6F0CFE" w14:textId="77777777" w:rsidR="00EF4C23" w:rsidRPr="00E5315D" w:rsidRDefault="00EF4C23" w:rsidP="00EF4C23">
      <w:pPr>
        <w:rPr>
          <w:rFonts w:ascii="Times New Roman" w:hAnsi="Times New Roman" w:cs="Times New Roman"/>
          <w:b/>
          <w:bCs/>
          <w:noProof/>
          <w:sz w:val="24"/>
          <w:szCs w:val="24"/>
          <w:lang w:val="en-US"/>
        </w:rPr>
      </w:pPr>
    </w:p>
    <w:p w14:paraId="32522CCA" w14:textId="77777777" w:rsidR="00EF4C23" w:rsidRPr="00E5315D" w:rsidRDefault="00EF4C23" w:rsidP="00EF4C23">
      <w:pPr>
        <w:rPr>
          <w:rFonts w:ascii="Times New Roman" w:hAnsi="Times New Roman" w:cs="Times New Roman"/>
          <w:b/>
          <w:bCs/>
          <w:noProof/>
          <w:sz w:val="24"/>
          <w:szCs w:val="24"/>
          <w:lang w:val="en-US"/>
        </w:rPr>
      </w:pPr>
      <w:r w:rsidRPr="00E5315D">
        <w:rPr>
          <w:rFonts w:ascii="Times New Roman" w:hAnsi="Times New Roman" w:cs="Times New Roman"/>
          <w:b/>
          <w:bCs/>
          <w:noProof/>
          <w:sz w:val="24"/>
          <w:szCs w:val="24"/>
          <w:lang w:val="en-US"/>
        </w:rPr>
        <w:t>Task</w:t>
      </w:r>
    </w:p>
    <w:p w14:paraId="37878A02" w14:textId="7E8F66A5" w:rsidR="00E5315D" w:rsidRPr="00E5315D" w:rsidRDefault="00EF4C23" w:rsidP="00E5315D">
      <w:pPr>
        <w:rPr>
          <w:rFonts w:ascii="Times New Roman" w:hAnsi="Times New Roman" w:cs="Times New Roman"/>
          <w:i/>
          <w:noProof/>
          <w:sz w:val="24"/>
          <w:szCs w:val="24"/>
          <w:lang w:val="en-US"/>
        </w:rPr>
      </w:pPr>
      <w:r w:rsidRPr="00E5315D">
        <w:rPr>
          <w:rFonts w:ascii="Times New Roman" w:hAnsi="Times New Roman" w:cs="Times New Roman"/>
          <w:i/>
          <w:noProof/>
          <w:sz w:val="24"/>
          <w:szCs w:val="24"/>
          <w:lang w:val="en-US"/>
        </w:rPr>
        <w:t>Spot-The-Difference Task</w:t>
      </w:r>
    </w:p>
    <w:p w14:paraId="65C6481D" w14:textId="77777777" w:rsidR="00E5315D" w:rsidRPr="00E5315D" w:rsidRDefault="00E5315D" w:rsidP="00E5315D">
      <w:pPr>
        <w:rPr>
          <w:rFonts w:ascii="Times New Roman" w:hAnsi="Times New Roman" w:cs="Times New Roman"/>
          <w:noProof/>
          <w:sz w:val="24"/>
          <w:szCs w:val="24"/>
          <w:lang w:val="en-US"/>
        </w:rPr>
      </w:pPr>
      <w:r w:rsidRPr="00E5315D">
        <w:rPr>
          <w:rFonts w:ascii="Times New Roman" w:hAnsi="Times New Roman" w:cs="Times New Roman"/>
          <w:noProof/>
          <w:sz w:val="24"/>
          <w:szCs w:val="24"/>
          <w:lang w:val="en-US"/>
        </w:rPr>
        <w:t xml:space="preserve">In the Spot-The-Difference task, participants were presented with pairs of images and were instructed that there were always three differences present between the image pairs. Differences consisted of objects that were added to or removed from an image, or objects that differed in color between images. Participants were instructed that the purpose of the study was to investigate the underlying neural mechanisms of visual search for marketing purposes such as searching for a product in an assortment or information on a webpage. In order to increase credibility of this cover story, a simple visual search task was added at the beginning of the experiment (see Appendix 1). Further, participants were instructed that the neurocognitive effect of motivation, elicited by monetary reward, on speed and accuracy of visual search would be investigated. Although participants were told that there were three differences in all trials, in 25% of the trials there were only two differences and in 25% there was only one difference. Participants were requested to find three differences between the images. Since reward (see below) was contingent on participants </w:t>
      </w:r>
      <w:r w:rsidRPr="00E5315D">
        <w:rPr>
          <w:rFonts w:ascii="Times New Roman" w:hAnsi="Times New Roman" w:cs="Times New Roman"/>
          <w:i/>
          <w:noProof/>
          <w:sz w:val="24"/>
          <w:szCs w:val="24"/>
          <w:lang w:val="en-US"/>
        </w:rPr>
        <w:t>reporting</w:t>
      </w:r>
      <w:r w:rsidRPr="00E5315D">
        <w:rPr>
          <w:rFonts w:ascii="Times New Roman" w:hAnsi="Times New Roman" w:cs="Times New Roman"/>
          <w:noProof/>
          <w:sz w:val="24"/>
          <w:szCs w:val="24"/>
          <w:lang w:val="en-US"/>
        </w:rPr>
        <w:t xml:space="preserve"> that they had found all three differences, without having to point them out, this design allowed and encouraged cheating behavior (i.e., reporting having found all three, even when objectively fewer than three differences were present in the images).</w:t>
      </w:r>
    </w:p>
    <w:p w14:paraId="02C97521" w14:textId="77777777" w:rsidR="00E5315D" w:rsidRPr="00E5315D" w:rsidRDefault="00E5315D" w:rsidP="00E5315D">
      <w:pPr>
        <w:rPr>
          <w:rFonts w:ascii="Times New Roman" w:hAnsi="Times New Roman" w:cs="Times New Roman"/>
          <w:noProof/>
          <w:sz w:val="24"/>
          <w:szCs w:val="24"/>
          <w:lang w:val="en-US"/>
        </w:rPr>
      </w:pPr>
    </w:p>
    <w:p w14:paraId="059F1862" w14:textId="77777777" w:rsidR="00E5315D" w:rsidRPr="00E5315D" w:rsidRDefault="00E5315D" w:rsidP="00E5315D">
      <w:pPr>
        <w:rPr>
          <w:rFonts w:ascii="Times New Roman" w:hAnsi="Times New Roman" w:cs="Times New Roman"/>
          <w:noProof/>
          <w:sz w:val="24"/>
          <w:szCs w:val="24"/>
          <w:lang w:val="en-US"/>
        </w:rPr>
      </w:pPr>
      <w:r w:rsidRPr="00E5315D">
        <w:rPr>
          <w:rFonts w:ascii="Times New Roman" w:hAnsi="Times New Roman" w:cs="Times New Roman"/>
          <w:noProof/>
          <w:sz w:val="24"/>
          <w:szCs w:val="24"/>
          <w:lang w:val="en-US"/>
        </w:rPr>
        <w:t>All stimuli were standardized in size and were presented on a white background on a computer screen. The ratio of 50% - 50% (three differences vs fewer than three differences) was chosen based on the results of pilot studies that indicated this ratio to be optimal in reducing suspicion that the pairs did not always contain three differences.</w:t>
      </w:r>
    </w:p>
    <w:p w14:paraId="43770D38" w14:textId="77777777" w:rsidR="00E5315D" w:rsidRPr="00E5315D" w:rsidRDefault="00E5315D" w:rsidP="00E5315D">
      <w:pPr>
        <w:rPr>
          <w:rFonts w:ascii="Times New Roman" w:hAnsi="Times New Roman" w:cs="Times New Roman"/>
          <w:noProof/>
          <w:sz w:val="24"/>
          <w:szCs w:val="24"/>
          <w:lang w:val="en-US"/>
        </w:rPr>
      </w:pPr>
    </w:p>
    <w:p w14:paraId="4942EEDB" w14:textId="77777777" w:rsidR="00E5315D" w:rsidRPr="00E5315D" w:rsidRDefault="00E5315D" w:rsidP="00E5315D">
      <w:pPr>
        <w:rPr>
          <w:rFonts w:ascii="Times New Roman" w:hAnsi="Times New Roman" w:cs="Times New Roman"/>
          <w:noProof/>
          <w:sz w:val="24"/>
          <w:szCs w:val="24"/>
          <w:lang w:val="en-US"/>
        </w:rPr>
      </w:pPr>
      <w:r w:rsidRPr="00E5315D">
        <w:rPr>
          <w:rFonts w:ascii="Times New Roman" w:hAnsi="Times New Roman" w:cs="Times New Roman"/>
          <w:noProof/>
          <w:sz w:val="24"/>
          <w:szCs w:val="24"/>
          <w:lang w:val="en-US"/>
        </w:rPr>
        <w:lastRenderedPageBreak/>
        <w:t>Trials were further categorized into normal (50%), hard (25%) and very hard trials (25%), for which participants could receive 5cts, 20cts, and 40cts, respectively. All the trials with three differences (the filler trials) were categorized as normal trials, whereas trials with less than three differences (the trials of interest) were randomly categorized as hard or very hard trials. Consequently, the reward was independent of the number of differences in the image pair for the trials of interest, which is important in order to be able to disentangle the effects of reward and cheating magnitude (the actual number of differences) on cheating behavior. The different levels of difficulty were added to reduce suspicion about the real purpose of the task. It was assumed that if trials are labeled as hard or very hard, it would be more credible to the participant that the image pair actually contained three differences, but they were just too hard to spot. In addition, levels of difficulty were introduced to eliminate possible demand effects: we wanted participants to cheat for monetary reward and not to prevent seeming incompetent, which may be associated with different underlying neural mechanisms and consequently confound the analysis.</w:t>
      </w:r>
    </w:p>
    <w:p w14:paraId="27D22A17" w14:textId="77777777" w:rsidR="00E5315D" w:rsidRPr="00E5315D" w:rsidRDefault="00E5315D" w:rsidP="00E5315D">
      <w:pPr>
        <w:rPr>
          <w:rFonts w:ascii="Times New Roman" w:hAnsi="Times New Roman" w:cs="Times New Roman"/>
          <w:noProof/>
          <w:sz w:val="24"/>
          <w:szCs w:val="24"/>
          <w:lang w:val="en-US"/>
        </w:rPr>
      </w:pPr>
    </w:p>
    <w:p w14:paraId="44A588BA" w14:textId="77777777" w:rsidR="00E5315D" w:rsidRPr="00E5315D" w:rsidRDefault="00E5315D" w:rsidP="00E5315D">
      <w:pPr>
        <w:rPr>
          <w:rFonts w:ascii="Times New Roman" w:hAnsi="Times New Roman" w:cs="Times New Roman"/>
          <w:noProof/>
          <w:sz w:val="24"/>
          <w:szCs w:val="24"/>
          <w:lang w:val="en-US"/>
        </w:rPr>
      </w:pPr>
      <w:r w:rsidRPr="00E5315D">
        <w:rPr>
          <w:rFonts w:ascii="Times New Roman" w:hAnsi="Times New Roman" w:cs="Times New Roman"/>
          <w:noProof/>
          <w:sz w:val="24"/>
          <w:szCs w:val="24"/>
          <w:lang w:val="en-US"/>
        </w:rPr>
        <w:t>To further reduce suspicion about the purpose of the study, approximately 10% of all trials were point-and-click trials. In these trials, participants had to click on the location in the images where they spotted the differences. Consequently, cheating was not possible on the point-and-click trials. Participants always knew prior to the start of a trial whether it was a point-and-click trial, indicated by a screen requesting participants to click on the image. This ensured that participants would not refrain from cheating on all other trials, while still reducing the suspicion about the real purpose of the study. Participants were told that only 10% of trials were point-and-click trials because it would take too much time to point out the differences for every pair. For the point-and-click trials 12 additional stimuli were used. All of the point-and-click trials had three differences. Six of the point-and-click trials were labeled as normal, three of them were labeled as hard and three were labeled as very hard. This was done to mirror the ratio of levels of difficulty in the regular trials. For the hard and very hard trials we used stimuli that during the pilot testing for the stimuli were too hard to be used as regular trials, that is trials with an average completion time (time to find all three differences) longer than 6s. In sum, there were 144 regular trials (of which 72 were cheatable trials) and 12 point-and-click trials. The maximum amount of money earned if a participant cheated on all cheatable trials was approximately 35 Euros, whereas if a participant did not cheat at all, he or she would earn approximately 7.50 Euros. After completion of the full study, participants were debriefed. To be fair to all participants, they were all paid the maximum amount irrespective of their actual cheating behavior.</w:t>
      </w:r>
    </w:p>
    <w:p w14:paraId="1D7B0F47" w14:textId="77777777" w:rsidR="00E5315D" w:rsidRPr="00E5315D" w:rsidRDefault="00E5315D" w:rsidP="00E5315D">
      <w:pPr>
        <w:rPr>
          <w:rFonts w:ascii="Times New Roman" w:hAnsi="Times New Roman" w:cs="Times New Roman"/>
          <w:noProof/>
          <w:sz w:val="24"/>
          <w:szCs w:val="24"/>
          <w:lang w:val="en-US"/>
        </w:rPr>
      </w:pPr>
    </w:p>
    <w:p w14:paraId="1505EA1E" w14:textId="77777777" w:rsidR="00E5315D" w:rsidRPr="00E5315D" w:rsidRDefault="00E5315D" w:rsidP="00E5315D">
      <w:pPr>
        <w:rPr>
          <w:rFonts w:ascii="Times New Roman" w:hAnsi="Times New Roman" w:cs="Times New Roman"/>
          <w:noProof/>
          <w:sz w:val="24"/>
          <w:szCs w:val="24"/>
          <w:lang w:val="en-US"/>
        </w:rPr>
      </w:pPr>
      <w:r w:rsidRPr="00E5315D">
        <w:rPr>
          <w:rFonts w:ascii="Times New Roman" w:hAnsi="Times New Roman" w:cs="Times New Roman"/>
          <w:noProof/>
          <w:sz w:val="24"/>
          <w:szCs w:val="24"/>
          <w:lang w:val="en-US"/>
        </w:rPr>
        <w:t xml:space="preserve">Each trial started with a fixation cross which was presented for a variable amount of time between 1-3s (see Figure 1). Subsequently, the Level of Difficulty screen was presented for 2 seconds, informing the participants about the level of difficulty of the upcoming trial. This screen also displayed how much money could be earned on that trial. As a result, participants were aware of the potential gains of cheating. Subsequently, another jittered fixation cross appeared (jittered between 1-3s). Next, an image pair was presented for 6s, a length that was determined by behavioral pilot testing to be sufficient for most subjects to find all the differences (see Appendix 2), and participants engaged in the visual search (see Appendix 3 </w:t>
      </w:r>
      <w:r w:rsidRPr="00E5315D">
        <w:rPr>
          <w:rFonts w:ascii="Times New Roman" w:hAnsi="Times New Roman" w:cs="Times New Roman"/>
          <w:noProof/>
          <w:sz w:val="24"/>
          <w:szCs w:val="24"/>
          <w:lang w:val="en-US"/>
        </w:rPr>
        <w:lastRenderedPageBreak/>
        <w:t>for examples of the image pairs). Afterwards, the participants were asked whether they spotted three differences (yes/no response). On this decision phase screen, again the potential reward for this trial was presented, to make the reward more salient and increase cheating behavior. After 3s, the response phase started in which participants’ responses were recorded. In the decision phase and the response phase the current balance was also shown, which was done to demonstrate to the participants that if they stated that they had found the three differences, their current balance increased immediately. It was assumed that this direct noticeable effect of behavior on the increase of the current balance would further motivate participants to cheat.</w:t>
      </w:r>
    </w:p>
    <w:p w14:paraId="1EF333C7" w14:textId="77777777" w:rsidR="00E5315D" w:rsidRPr="00E5315D" w:rsidRDefault="00E5315D" w:rsidP="00E5315D">
      <w:pPr>
        <w:rPr>
          <w:rFonts w:ascii="Times New Roman" w:hAnsi="Times New Roman" w:cs="Times New Roman"/>
          <w:noProof/>
          <w:sz w:val="24"/>
          <w:szCs w:val="24"/>
          <w:lang w:val="en-US"/>
        </w:rPr>
      </w:pPr>
    </w:p>
    <w:p w14:paraId="73161994" w14:textId="77777777" w:rsidR="00E5315D" w:rsidRPr="00E5315D" w:rsidRDefault="00E5315D" w:rsidP="00E5315D">
      <w:pPr>
        <w:rPr>
          <w:rFonts w:ascii="Times New Roman" w:hAnsi="Times New Roman" w:cs="Times New Roman"/>
          <w:noProof/>
          <w:sz w:val="24"/>
          <w:szCs w:val="24"/>
          <w:lang w:val="en-US"/>
        </w:rPr>
      </w:pPr>
      <w:r w:rsidRPr="00E5315D">
        <w:rPr>
          <w:rFonts w:ascii="Times New Roman" w:hAnsi="Times New Roman" w:cs="Times New Roman"/>
          <w:noProof/>
          <w:sz w:val="24"/>
          <w:szCs w:val="24"/>
          <w:lang w:val="en-US"/>
        </w:rPr>
        <w:t xml:space="preserve">The buttons corresponding to “Yes” and “No” were switched across trials. Additional analysis confirmed that switching did not induce confounding effects (see Appendix 4). Once the participants responded, the choice was highlighted by a blue box for 500ms to indicate that the response was recorded, and the trial ended. If no response was made, the trial ended after 3s. In addition, there were five practice trials, in which participants could get acquainted with the task. Stimulus presentation and data acquisition was performed using Presentation® software (Version 18.0, Neurobehavioral Systems, Inc., Berkeley, CA, </w:t>
      </w:r>
      <w:hyperlink r:id="rId7" w:history="1">
        <w:r w:rsidRPr="00E5315D">
          <w:rPr>
            <w:rStyle w:val="Hyperlink"/>
            <w:rFonts w:ascii="Times New Roman" w:hAnsi="Times New Roman" w:cs="Times New Roman"/>
            <w:noProof/>
            <w:sz w:val="24"/>
            <w:szCs w:val="24"/>
            <w:lang w:val="en-US"/>
          </w:rPr>
          <w:t>www.neurobs.com</w:t>
        </w:r>
      </w:hyperlink>
      <w:r w:rsidRPr="00E5315D">
        <w:rPr>
          <w:rFonts w:ascii="Times New Roman" w:hAnsi="Times New Roman" w:cs="Times New Roman"/>
          <w:noProof/>
          <w:sz w:val="24"/>
          <w:szCs w:val="24"/>
          <w:lang w:val="en-US"/>
        </w:rPr>
        <w:t>).</w:t>
      </w:r>
    </w:p>
    <w:p w14:paraId="31E03D20" w14:textId="77777777" w:rsidR="00E5315D" w:rsidRPr="00E5315D" w:rsidRDefault="00E5315D" w:rsidP="00E5315D">
      <w:pPr>
        <w:rPr>
          <w:rFonts w:ascii="Times New Roman" w:hAnsi="Times New Roman" w:cs="Times New Roman"/>
          <w:noProof/>
          <w:sz w:val="24"/>
          <w:szCs w:val="24"/>
          <w:lang w:val="en-US"/>
        </w:rPr>
      </w:pPr>
    </w:p>
    <w:p w14:paraId="0295BFEF" w14:textId="77777777" w:rsidR="00E5315D" w:rsidRPr="00E5315D" w:rsidRDefault="00E5315D" w:rsidP="00E5315D">
      <w:pPr>
        <w:rPr>
          <w:rFonts w:ascii="Times New Roman" w:hAnsi="Times New Roman" w:cs="Times New Roman"/>
          <w:noProof/>
          <w:sz w:val="24"/>
          <w:szCs w:val="24"/>
          <w:lang w:val="en-US"/>
        </w:rPr>
      </w:pPr>
      <w:r w:rsidRPr="00E5315D">
        <w:rPr>
          <w:rFonts w:ascii="Times New Roman" w:hAnsi="Times New Roman" w:cs="Times New Roman"/>
          <w:noProof/>
          <w:sz w:val="24"/>
          <w:szCs w:val="24"/>
          <w:lang w:val="en-US"/>
        </w:rPr>
        <w:drawing>
          <wp:inline distT="0" distB="0" distL="0" distR="0" wp14:anchorId="434E4485" wp14:editId="2CA78B98">
            <wp:extent cx="5486400" cy="1421130"/>
            <wp:effectExtent l="0" t="0" r="0" b="7620"/>
            <wp:docPr id="7" name="Picture 7"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421130"/>
                    </a:xfrm>
                    <a:prstGeom prst="rect">
                      <a:avLst/>
                    </a:prstGeom>
                    <a:noFill/>
                    <a:ln>
                      <a:noFill/>
                    </a:ln>
                  </pic:spPr>
                </pic:pic>
              </a:graphicData>
            </a:graphic>
          </wp:inline>
        </w:drawing>
      </w:r>
    </w:p>
    <w:p w14:paraId="45F0D5FE" w14:textId="77777777" w:rsidR="00E5315D" w:rsidRPr="00E5315D" w:rsidRDefault="00E5315D" w:rsidP="00E5315D">
      <w:pPr>
        <w:rPr>
          <w:rFonts w:ascii="Times New Roman" w:hAnsi="Times New Roman" w:cs="Times New Roman"/>
          <w:noProof/>
          <w:sz w:val="24"/>
          <w:szCs w:val="24"/>
          <w:lang w:val="en-US"/>
        </w:rPr>
      </w:pPr>
      <w:r w:rsidRPr="00E5315D">
        <w:rPr>
          <w:rFonts w:ascii="Times New Roman" w:hAnsi="Times New Roman" w:cs="Times New Roman"/>
          <w:i/>
          <w:noProof/>
          <w:sz w:val="24"/>
          <w:szCs w:val="24"/>
          <w:lang w:val="en-US"/>
        </w:rPr>
        <w:t xml:space="preserve">Figure 1. </w:t>
      </w:r>
      <w:r w:rsidRPr="00E5315D">
        <w:rPr>
          <w:rFonts w:ascii="Times New Roman" w:hAnsi="Times New Roman" w:cs="Times New Roman"/>
          <w:noProof/>
          <w:sz w:val="24"/>
          <w:szCs w:val="24"/>
          <w:lang w:val="en-US"/>
        </w:rPr>
        <w:t>One trial of the Spot-The-Differences paradigm. Participants viewed a screen indicating the difficulty and value of the trial, then the image pair appeared for six seconds and then participants had to indicate whether they spotted all three differences.</w:t>
      </w:r>
    </w:p>
    <w:p w14:paraId="56BD0681" w14:textId="77777777" w:rsidR="00E5315D" w:rsidRPr="00E5315D" w:rsidRDefault="00E5315D" w:rsidP="00EF4C23">
      <w:pPr>
        <w:rPr>
          <w:rFonts w:ascii="Times New Roman" w:hAnsi="Times New Roman" w:cs="Times New Roman"/>
          <w:b/>
          <w:bCs/>
          <w:iCs/>
          <w:sz w:val="24"/>
          <w:szCs w:val="24"/>
          <w:lang w:val="en-US"/>
        </w:rPr>
      </w:pPr>
    </w:p>
    <w:p w14:paraId="4FBC8FF6" w14:textId="47D5236E" w:rsidR="00EF4C23" w:rsidRPr="00E5315D" w:rsidRDefault="00EF4C23" w:rsidP="00EF4C23">
      <w:pPr>
        <w:rPr>
          <w:rFonts w:ascii="Times New Roman" w:hAnsi="Times New Roman" w:cs="Times New Roman"/>
          <w:b/>
          <w:bCs/>
          <w:iCs/>
          <w:sz w:val="24"/>
          <w:szCs w:val="24"/>
          <w:lang w:val="en-US"/>
        </w:rPr>
      </w:pPr>
      <w:r w:rsidRPr="00E5315D">
        <w:rPr>
          <w:rFonts w:ascii="Times New Roman" w:hAnsi="Times New Roman" w:cs="Times New Roman"/>
          <w:b/>
          <w:bCs/>
          <w:iCs/>
          <w:sz w:val="24"/>
          <w:szCs w:val="24"/>
          <w:lang w:val="en-US"/>
        </w:rPr>
        <w:t xml:space="preserve">Stimuli used in the task </w:t>
      </w:r>
    </w:p>
    <w:p w14:paraId="0FEBC34F" w14:textId="77777777" w:rsidR="00EF4C23" w:rsidRPr="00E5315D" w:rsidRDefault="00EF4C23" w:rsidP="00EF4C23">
      <w:pPr>
        <w:spacing w:after="0" w:line="240" w:lineRule="auto"/>
        <w:rPr>
          <w:rFonts w:ascii="Times New Roman" w:hAnsi="Times New Roman" w:cs="Times New Roman"/>
          <w:noProof/>
          <w:sz w:val="24"/>
          <w:szCs w:val="24"/>
          <w:lang w:val="en-US"/>
        </w:rPr>
      </w:pPr>
      <w:r w:rsidRPr="00E5315D">
        <w:rPr>
          <w:rFonts w:ascii="Times New Roman" w:hAnsi="Times New Roman" w:cs="Times New Roman"/>
          <w:noProof/>
          <w:sz w:val="24"/>
          <w:szCs w:val="24"/>
          <w:lang w:val="en-US"/>
        </w:rPr>
        <w:t xml:space="preserve">The stimuli used in this task can be found in a the repository of a related study: </w:t>
      </w:r>
    </w:p>
    <w:p w14:paraId="62B0799A" w14:textId="77777777" w:rsidR="00EF4C23" w:rsidRPr="00E5315D" w:rsidRDefault="00EF4C23" w:rsidP="00EF4C23">
      <w:pPr>
        <w:spacing w:after="0" w:line="240" w:lineRule="auto"/>
        <w:rPr>
          <w:rFonts w:ascii="Times New Roman" w:hAnsi="Times New Roman" w:cs="Times New Roman"/>
          <w:sz w:val="24"/>
          <w:szCs w:val="24"/>
          <w:lang w:val="en-US"/>
        </w:rPr>
      </w:pPr>
    </w:p>
    <w:p w14:paraId="2735E2DC" w14:textId="77777777" w:rsidR="00EF4C23" w:rsidRPr="00E5315D" w:rsidRDefault="00EF4C23" w:rsidP="00EF4C23">
      <w:pPr>
        <w:spacing w:after="0" w:line="240" w:lineRule="auto"/>
        <w:rPr>
          <w:rFonts w:ascii="Times New Roman" w:eastAsia="Times New Roman" w:hAnsi="Times New Roman" w:cs="Times New Roman"/>
          <w:sz w:val="24"/>
          <w:szCs w:val="24"/>
          <w:lang w:val="en-US" w:eastAsia="nl-NL"/>
        </w:rPr>
      </w:pPr>
      <w:hyperlink r:id="rId9" w:history="1">
        <w:r w:rsidRPr="00E5315D">
          <w:rPr>
            <w:rStyle w:val="Hyperlink"/>
            <w:rFonts w:ascii="Times New Roman" w:eastAsia="Times New Roman" w:hAnsi="Times New Roman" w:cs="Times New Roman"/>
            <w:sz w:val="24"/>
            <w:szCs w:val="24"/>
            <w:lang w:val="en-US" w:eastAsia="nl-NL"/>
          </w:rPr>
          <w:t>https://datarepository.eur.nl/articles/To_cheat_or_not_to_cheat_Cognitive_control_ processes_override_our_moral_default/12287807</w:t>
        </w:r>
      </w:hyperlink>
    </w:p>
    <w:p w14:paraId="594CEA90" w14:textId="77777777" w:rsidR="00EF4C23" w:rsidRPr="00E5315D" w:rsidRDefault="00EF4C23" w:rsidP="00EF4C23">
      <w:pPr>
        <w:rPr>
          <w:rFonts w:ascii="Times New Roman" w:hAnsi="Times New Roman" w:cs="Times New Roman"/>
          <w:b/>
          <w:bCs/>
          <w:noProof/>
          <w:sz w:val="24"/>
          <w:szCs w:val="24"/>
          <w:lang w:val="en-US"/>
        </w:rPr>
      </w:pPr>
    </w:p>
    <w:p w14:paraId="76CF6B94" w14:textId="77777777" w:rsidR="00EF4C23" w:rsidRPr="00E5315D" w:rsidRDefault="00EF4C23" w:rsidP="00EF4C23">
      <w:pPr>
        <w:rPr>
          <w:rFonts w:ascii="Times New Roman" w:hAnsi="Times New Roman" w:cs="Times New Roman"/>
          <w:b/>
          <w:bCs/>
          <w:noProof/>
          <w:sz w:val="24"/>
          <w:szCs w:val="24"/>
          <w:lang w:val="en-US"/>
        </w:rPr>
      </w:pPr>
      <w:r w:rsidRPr="00E5315D">
        <w:rPr>
          <w:rFonts w:ascii="Times New Roman" w:hAnsi="Times New Roman" w:cs="Times New Roman"/>
          <w:b/>
          <w:bCs/>
          <w:noProof/>
          <w:sz w:val="24"/>
          <w:szCs w:val="24"/>
          <w:lang w:val="en-US"/>
        </w:rPr>
        <w:t>Ethics</w:t>
      </w:r>
    </w:p>
    <w:p w14:paraId="0E5F01BB" w14:textId="77777777" w:rsidR="00EF4C23" w:rsidRPr="00E5315D" w:rsidRDefault="00EF4C23" w:rsidP="00EF4C23">
      <w:pPr>
        <w:rPr>
          <w:rFonts w:ascii="Times New Roman" w:eastAsia="Times New Roman" w:hAnsi="Times New Roman" w:cs="Times New Roman"/>
          <w:b/>
          <w:bCs/>
          <w:sz w:val="24"/>
          <w:szCs w:val="24"/>
          <w:lang w:val="en-US" w:eastAsia="nl-NL"/>
        </w:rPr>
      </w:pPr>
      <w:r w:rsidRPr="00E5315D">
        <w:rPr>
          <w:rFonts w:ascii="Times New Roman" w:hAnsi="Times New Roman" w:cs="Times New Roman"/>
          <w:noProof/>
          <w:sz w:val="24"/>
          <w:szCs w:val="24"/>
          <w:lang w:val="en-US"/>
        </w:rPr>
        <w:t xml:space="preserve">The study was approved by the ERIM internal review board and was conducted according to the Declaration of Helsinki. </w:t>
      </w:r>
    </w:p>
    <w:p w14:paraId="6DD22B3D" w14:textId="77777777" w:rsidR="00EF4C23" w:rsidRPr="00E5315D" w:rsidRDefault="00EF4C23" w:rsidP="00EF4C23">
      <w:pPr>
        <w:rPr>
          <w:rFonts w:ascii="Times New Roman" w:hAnsi="Times New Roman" w:cs="Times New Roman"/>
          <w:b/>
          <w:bCs/>
          <w:sz w:val="24"/>
          <w:szCs w:val="24"/>
          <w:lang w:val="en-US"/>
        </w:rPr>
      </w:pPr>
    </w:p>
    <w:p w14:paraId="32D1A7DD" w14:textId="77777777" w:rsidR="00EF4C23" w:rsidRPr="00E5315D" w:rsidRDefault="00EF4C23" w:rsidP="00EF4C23">
      <w:pPr>
        <w:rPr>
          <w:rFonts w:ascii="Times New Roman" w:hAnsi="Times New Roman" w:cs="Times New Roman"/>
          <w:sz w:val="24"/>
          <w:szCs w:val="24"/>
          <w:lang w:val="en-US"/>
        </w:rPr>
      </w:pPr>
    </w:p>
    <w:p w14:paraId="6C518237" w14:textId="77777777" w:rsidR="00DA5A68" w:rsidRPr="00E5315D" w:rsidRDefault="00DA5A68">
      <w:pPr>
        <w:rPr>
          <w:rFonts w:ascii="Times New Roman" w:hAnsi="Times New Roman" w:cs="Times New Roman"/>
          <w:sz w:val="24"/>
          <w:szCs w:val="24"/>
          <w:lang w:val="en-US"/>
        </w:rPr>
      </w:pPr>
    </w:p>
    <w:sectPr w:rsidR="00DA5A68" w:rsidRPr="00E531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C23"/>
    <w:rsid w:val="00046ED3"/>
    <w:rsid w:val="00282332"/>
    <w:rsid w:val="002D3353"/>
    <w:rsid w:val="0038571D"/>
    <w:rsid w:val="004C0A22"/>
    <w:rsid w:val="004D72E7"/>
    <w:rsid w:val="00587E3C"/>
    <w:rsid w:val="00594A10"/>
    <w:rsid w:val="00660550"/>
    <w:rsid w:val="008C6C49"/>
    <w:rsid w:val="008D4682"/>
    <w:rsid w:val="00CA5B15"/>
    <w:rsid w:val="00CD5AFE"/>
    <w:rsid w:val="00DA5A68"/>
    <w:rsid w:val="00E16A79"/>
    <w:rsid w:val="00E5315D"/>
    <w:rsid w:val="00E71468"/>
    <w:rsid w:val="00EC58C9"/>
    <w:rsid w:val="00EF4C23"/>
    <w:rsid w:val="00F56420"/>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CEF2"/>
  <w15:chartTrackingRefBased/>
  <w15:docId w15:val="{223AA028-ED39-43A6-A356-ECB24237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23"/>
    <w:rPr>
      <w:lang w:val="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C23"/>
    <w:rPr>
      <w:color w:val="0000FF"/>
      <w:u w:val="single"/>
    </w:rPr>
  </w:style>
  <w:style w:type="character" w:styleId="UnresolvedMention">
    <w:name w:val="Unresolved Mention"/>
    <w:basedOn w:val="DefaultParagraphFont"/>
    <w:uiPriority w:val="99"/>
    <w:semiHidden/>
    <w:unhideWhenUsed/>
    <w:rsid w:val="004D7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neurob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trc.org/projects/artifact_detect/" TargetMode="External"/><Relationship Id="rId11" Type="http://schemas.openxmlformats.org/officeDocument/2006/relationships/theme" Target="theme/theme1.xml"/><Relationship Id="rId5" Type="http://schemas.openxmlformats.org/officeDocument/2006/relationships/hyperlink" Target="https://web.conn-toolbox.org/" TargetMode="External"/><Relationship Id="rId10" Type="http://schemas.openxmlformats.org/officeDocument/2006/relationships/fontTable" Target="fontTable.xml"/><Relationship Id="rId4" Type="http://schemas.openxmlformats.org/officeDocument/2006/relationships/hyperlink" Target="https://web.conn-toolbox.org/" TargetMode="External"/><Relationship Id="rId9" Type="http://schemas.openxmlformats.org/officeDocument/2006/relationships/hyperlink" Target="https://datarepository.eur.nl/articles/To_cheat_or_not_to_cheat_Cognitive_control_%20processes_override_our_moral_default/122878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2291</Words>
  <Characters>13062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Speer</dc:creator>
  <cp:keywords/>
  <dc:description/>
  <cp:lastModifiedBy>Sebastian Speer</cp:lastModifiedBy>
  <cp:revision>15</cp:revision>
  <dcterms:created xsi:type="dcterms:W3CDTF">2021-11-26T16:09:00Z</dcterms:created>
  <dcterms:modified xsi:type="dcterms:W3CDTF">2021-11-29T12:21:00Z</dcterms:modified>
</cp:coreProperties>
</file>